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FC3FC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</w:t>
      </w:r>
      <w:bookmarkStart w:id="2" w:name="_Hlk191365054"/>
      <w:r>
        <w:rPr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527" w:hRule="atLeast"/>
        </w:trPr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3" w:name="_Hlk128748807"/>
            <w:r>
              <w:rPr>
                <w:rFonts w:eastAsiaTheme="minorHAnsi"/>
                <w:b/>
                <w:sz w:val="22"/>
                <w:lang w:eastAsia="en-US"/>
              </w:rPr>
              <w:t xml:space="preserve">REPUBLIKA HRVATSKA</w:t>
            </w:r>
          </w:p>
          <w:p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 xml:space="preserve">GRAD VARAŽDIN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IV. OSNOVNA ŠKOLA VARAŽDIN </w:t>
            </w:r>
          </w:p>
          <w:p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Ulica Matije Antuna Reljkovića 36, 42000 Varaždin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 xml:space="preserve">400-04/25-01/4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2186-94-25-1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Varaždin,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 xml:space="preserve">15. srpnja 2025.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 w14:paraId="2D5D2FAB">
      <w:pPr>
        <w:spacing/>
        <w:rPr>
          <w:rFonts w:ascii="Arial" w:hAnsi="Arial" w:eastAsia="Times New Roman" w:cs="Arial"/>
          <w:sz w:val="22"/>
          <w:szCs w:val="22"/>
        </w:rPr>
      </w:pPr>
    </w:p>
    <w:p w14:paraId="6AFA767B">
      <w:pPr>
        <w:spacing/>
        <w:rPr>
          <w:rFonts w:ascii="Arial" w:hAnsi="Arial" w:eastAsia="Times New Roman" w:cs="Arial"/>
          <w:sz w:val="22"/>
          <w:szCs w:val="22"/>
        </w:rPr>
      </w:pPr>
    </w:p>
    <w:p w14:paraId="25A031D7">
      <w:pPr>
        <w:spacing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Na temelju članka 86. Zakona o proračunu (Narodne novine broj NN </w:t>
      </w:r>
      <w:r>
        <w:rPr/>
        <w:fldChar w:fldCharType="begin"/>
      </w:r>
      <w:r>
        <w:rPr/>
        <w:instrText xml:space="preserve">HYPERLINK "https://www.zakon.hr/cms.htm?id=210" </w:instrText>
      </w:r>
      <w:r>
        <w:rPr/>
        <w:fldChar w:fldCharType="separate"/>
      </w:r>
      <w:r>
        <w:rPr>
          <w:rFonts w:ascii="Arial" w:hAnsi="Arial" w:eastAsia="Times New Roman" w:cs="Arial"/>
          <w:sz w:val="22"/>
          <w:szCs w:val="22"/>
        </w:rPr>
        <w:t xml:space="preserve">87/08</w:t>
      </w:r>
      <w:r>
        <w:rPr/>
        <w:fldChar w:fldCharType="end"/>
      </w:r>
      <w:r>
        <w:rPr>
          <w:rFonts w:ascii="Arial" w:hAnsi="Arial" w:eastAsia="Times New Roman" w:cs="Arial"/>
          <w:sz w:val="22"/>
          <w:szCs w:val="22"/>
        </w:rPr>
        <w:t xml:space="preserve">, </w:t>
      </w:r>
      <w:r>
        <w:rPr/>
        <w:fldChar w:fldCharType="begin"/>
      </w:r>
      <w:r>
        <w:rPr/>
        <w:instrText xml:space="preserve">HYPERLINK "https://www.zakon.hr/cms.htm?id=211" </w:instrText>
      </w:r>
      <w:r>
        <w:rPr/>
        <w:fldChar w:fldCharType="separate"/>
      </w:r>
      <w:r>
        <w:rPr>
          <w:rFonts w:ascii="Arial" w:hAnsi="Arial" w:eastAsia="Times New Roman" w:cs="Arial"/>
          <w:sz w:val="22"/>
          <w:szCs w:val="22"/>
        </w:rPr>
        <w:t xml:space="preserve">136/12</w:t>
      </w:r>
      <w:r>
        <w:rPr/>
        <w:fldChar w:fldCharType="end"/>
      </w:r>
      <w:r>
        <w:rPr>
          <w:rFonts w:ascii="Arial" w:hAnsi="Arial" w:eastAsia="Times New Roman" w:cs="Arial"/>
          <w:sz w:val="22"/>
          <w:szCs w:val="22"/>
        </w:rPr>
        <w:t xml:space="preserve">, </w:t>
      </w:r>
      <w:r>
        <w:rPr/>
        <w:fldChar w:fldCharType="begin"/>
      </w:r>
      <w:r>
        <w:rPr/>
        <w:instrText xml:space="preserve">HYPERLINK "https://www.zakon.hr/cms.htm?id=4582" </w:instrText>
      </w:r>
      <w:r>
        <w:rPr/>
        <w:fldChar w:fldCharType="separate"/>
      </w:r>
      <w:r>
        <w:rPr>
          <w:rFonts w:ascii="Arial" w:hAnsi="Arial" w:eastAsia="Times New Roman" w:cs="Arial"/>
          <w:sz w:val="22"/>
          <w:szCs w:val="22"/>
        </w:rPr>
        <w:t xml:space="preserve">15/15</w:t>
      </w:r>
      <w:r>
        <w:rPr/>
        <w:fldChar w:fldCharType="end"/>
      </w:r>
      <w:r>
        <w:rPr>
          <w:rFonts w:ascii="Arial" w:hAnsi="Arial" w:eastAsia="Times New Roman" w:cs="Arial"/>
          <w:sz w:val="22"/>
          <w:szCs w:val="22"/>
        </w:rPr>
        <w:t xml:space="preserve">, 14/21, 144/22),  Pravilnika o polugodišnjem i godišnjem izvještaju o izvršenju Proračuna i financijskog plana (Narodne novine broj 24/13,102/17, 01/20 i 147/20, 85/23) i članka 72. Statuta IV. osnovne škole Varaždin, propisana je obveza sastavljanja i podnošenja godišnjeg i polugodišnjeg izvještaja o izvršenju financijskog plana. </w:t>
      </w:r>
    </w:p>
    <w:p w14:paraId="0DA4C0FA">
      <w:pPr>
        <w:spacing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IV. osnovna škola Varaždin podnosi na usvajanje upravljačkom tijelu (školskom odboru):</w:t>
      </w:r>
    </w:p>
    <w:p w14:paraId="048BEF52">
      <w:pPr>
        <w:spacing/>
        <w:rPr>
          <w:rFonts w:ascii="Arial" w:hAnsi="Arial" w:eastAsia="Times New Roman" w:cs="Arial"/>
        </w:rPr>
      </w:pPr>
    </w:p>
    <w:p w14:paraId="0768CE9F">
      <w:pPr>
        <w:spacing/>
        <w:rPr>
          <w:rFonts w:ascii="Arial" w:hAnsi="Arial" w:eastAsia="Times New Roman" w:cs="Arial"/>
        </w:rPr>
      </w:pPr>
    </w:p>
    <w:p w14:paraId="5ACB5538">
      <w:pPr>
        <w:spacing/>
        <w:jc w:val="center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 xml:space="preserve">Polugodišnji izvještaj o izvršenju financijskog plana IV. Osnovne škole Varaždin za 202</w:t>
      </w:r>
      <w:r>
        <w:rPr>
          <w:rFonts w:ascii="Arial" w:hAnsi="Arial" w:eastAsia="Times New Roman" w:cs="Arial"/>
          <w:b/>
          <w:bCs/>
        </w:rPr>
        <w:t xml:space="preserve">5</w:t>
      </w:r>
      <w:r>
        <w:rPr>
          <w:rFonts w:ascii="Arial" w:hAnsi="Arial" w:eastAsia="Times New Roman" w:cs="Arial"/>
          <w:b/>
          <w:bCs/>
        </w:rPr>
        <w:t xml:space="preserve">. godinu</w:t>
      </w:r>
    </w:p>
    <w:p w14:paraId="45912CAB">
      <w:pPr>
        <w:spacing/>
        <w:jc w:val="center"/>
        <w:rPr>
          <w:rFonts w:ascii="Arial" w:hAnsi="Arial" w:eastAsia="Times New Roman" w:cs="Arial"/>
        </w:rPr>
      </w:pPr>
    </w:p>
    <w:p w14:paraId="6D6B8877">
      <w:pPr>
        <w:spacing/>
        <w:rPr>
          <w:rFonts w:ascii="Arial" w:hAnsi="Arial" w:eastAsia="Times New Roman" w:cs="Arial"/>
        </w:rPr>
      </w:pPr>
    </w:p>
    <w:tbl>
      <w:tblPr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42"/>
        <w:gridCol w:w="6"/>
        <w:gridCol w:w="306"/>
        <w:gridCol w:w="6"/>
        <w:gridCol w:w="681"/>
        <w:gridCol w:w="992"/>
        <w:gridCol w:w="283"/>
        <w:gridCol w:w="1632"/>
        <w:gridCol w:w="495"/>
        <w:gridCol w:w="1842"/>
        <w:gridCol w:w="39"/>
        <w:gridCol w:w="1527"/>
        <w:gridCol w:w="277"/>
        <w:gridCol w:w="964"/>
        <w:gridCol w:w="879"/>
        <w:gridCol w:w="283"/>
        <w:gridCol w:w="747"/>
        <w:gridCol w:w="246"/>
        <w:gridCol w:w="1275"/>
        <w:gridCol w:w="102"/>
        <w:gridCol w:w="6"/>
      </w:tblGrid>
      <w:tr>
        <w:trPr>
          <w:gridAfter w:val="2"/>
          <w:wAfter w:type="dxa" w:w="108"/>
          <w:trHeight w:val="315" w:hRule="atLeast"/>
        </w:trPr>
        <w:tc>
          <w:tcPr>
            <w:tcW w:type="dxa" w:w="14082"/>
            <w:gridSpan w:val="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bookmarkStart w:id="4" w:name="_Hlk129870172"/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I. OPĆI DIO</w:t>
            </w:r>
            <w:bookmarkEnd w:id="4"/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SAŽETAK RAČUNA PRIHODA I RASHODA I RAČUNA FINANCIRANJA</w:t>
            </w:r>
          </w:p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Članak 1.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Polugodišnji financijski plan IV. osnovne škole Varaždin za 202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. godine ostvaren je kako slijedi:</w:t>
            </w:r>
          </w:p>
          <w:p>
            <w:pPr>
              <w:spacing/>
              <w:ind w:left="360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rPr>
          <w:gridAfter w:val="4"/>
          <w:wAfter w:type="dxa" w:w="1629"/>
          <w:trHeight w:val="360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67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2376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52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241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162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60" w:hRule="atLeast"/>
        </w:trPr>
        <w:tc>
          <w:tcPr>
            <w:tcW w:type="dxa" w:w="14190"/>
            <w:gridSpan w:val="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pStyle w:val="Odlomakpopisa"/>
              <w:numPr>
                <w:ilvl w:val="0"/>
                <w:numId w:val="4"/>
              </w:num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SAŽETAK RAČUNA PRIHODA I RASHODA</w:t>
            </w:r>
          </w:p>
        </w:tc>
      </w:tr>
      <w:tr>
        <w:trPr>
          <w:trHeight w:val="510" w:hRule="atLeast"/>
        </w:trPr>
        <w:tc>
          <w:tcPr>
            <w:tcW w:type="dxa" w:w="9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960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167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2127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OSTVARENJE/ IZVRŠENJE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IZVORNI PLAN/ REBALANS 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INDEKS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INDEKS</w:t>
            </w:r>
          </w:p>
        </w:tc>
      </w:tr>
      <w:tr>
        <w:trPr>
          <w:gridAfter w:val="1"/>
          <w:wAfter w:type="dxa" w:w="6"/>
          <w:trHeight w:val="134" w:hRule="atLeast"/>
        </w:trPr>
        <w:tc>
          <w:tcPr>
            <w:tcW w:type="dxa" w:w="160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312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type="dxa" w:w="1679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2127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5=4/2*100</w:t>
            </w:r>
          </w:p>
        </w:tc>
        <w:tc>
          <w:tcPr>
            <w:tcW w:type="dxa" w:w="1377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6=4/3*100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PRIHODI UKUPNO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1.014.433,87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2.667.870,00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1.141.061,70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12,48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77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6 PRIHODI POSLOVANJA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1.014.433,87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2.667.870,00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1.141.061,70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12,48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2,77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7 PRIHODI OD PRODAJE NEFINANCIJSKE IMOVINE</w:t>
            </w: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W w:type="dxa" w:w="2601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noWrap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RASHODI UKUPNO</w:t>
            </w:r>
          </w:p>
        </w:tc>
        <w:tc>
          <w:tcPr>
            <w:tcW w:type="dxa" w:w="99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DBE5F1" w:color="000000" w:val="clear"/>
            <w:noWrap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DBE5F1" w:color="000000" w:val="clear"/>
            <w:noWrap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 </w:t>
            </w:r>
          </w:p>
        </w:tc>
        <w:tc>
          <w:tcPr>
            <w:tcW w:type="dxa" w:w="2127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DBE5F1" w:color="000000" w:val="clear"/>
            <w:noWrap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 </w:t>
            </w: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976.792,00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2.668.542,00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1.222.993,56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25,21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5,83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3 RASHODI  POSLOVANJA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974.843,01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2.531.129,00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1.192.089,09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122,29%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47,10%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noWrap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4 RASHODI ZA NABAVU NEFINANCIJSKE IMOVINE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1.948,99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137.413,00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30.904,47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999,99%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22,49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RAZLIKA - VIŠAK / MANJAK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7.641,84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-672,00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-81.931,86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-217,66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999,99%</w:t>
            </w:r>
          </w:p>
        </w:tc>
      </w:tr>
      <w:tr>
        <w:trPr>
          <w:trHeight w:val="360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67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127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276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60" w:hRule="atLeast"/>
        </w:trPr>
        <w:tc>
          <w:tcPr>
            <w:tcW w:type="dxa" w:w="14190"/>
            <w:gridSpan w:val="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pStyle w:val="Odlomakpopisa"/>
              <w:numPr>
                <w:ilvl w:val="0"/>
                <w:numId w:val="4"/>
              </w:num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SAŽETAK RAČUNA FINANCIRANJA</w:t>
            </w:r>
          </w:p>
        </w:tc>
      </w:tr>
      <w:tr>
        <w:trPr>
          <w:trHeight w:val="510" w:hRule="atLeast"/>
        </w:trPr>
        <w:tc>
          <w:tcPr>
            <w:tcW w:type="dxa" w:w="9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960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167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2127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OSTVARENJE/ IZVRŠENJE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IZVORNI PLAN/ REBALANS 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INDEKS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INDEKS</w:t>
            </w:r>
          </w:p>
        </w:tc>
      </w:tr>
      <w:tr>
        <w:trPr>
          <w:gridAfter w:val="1"/>
          <w:wAfter w:type="dxa" w:w="6"/>
          <w:trHeight w:val="93" w:hRule="atLeast"/>
        </w:trPr>
        <w:tc>
          <w:tcPr>
            <w:tcW w:type="dxa" w:w="160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312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1679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2127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5=4/2*100</w:t>
            </w:r>
          </w:p>
        </w:tc>
        <w:tc>
          <w:tcPr>
            <w:tcW w:type="dxa" w:w="1377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6=4/3*100</w:t>
            </w:r>
          </w:p>
        </w:tc>
      </w:tr>
      <w:tr>
        <w:trPr>
          <w:trHeight w:val="315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5 PRIMICI OD FINANCIJSKE IMOVINE I ZADUŽIVANJA</w:t>
            </w:r>
          </w:p>
        </w:tc>
        <w:tc>
          <w:tcPr>
            <w:tcW w:type="dxa" w:w="184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8 IZDACI ZA FINANCIJSKU IMOVINU I OTPLATE ZAJMOVA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0 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NETO FINANCIRANJE</w:t>
            </w:r>
          </w:p>
        </w:tc>
        <w:tc>
          <w:tcPr>
            <w:tcW w:type="dxa" w:w="184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</w:t>
            </w:r>
          </w:p>
        </w:tc>
        <w:tc>
          <w:tcPr>
            <w:tcW w:type="dxa" w:w="1276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DBE5F1" w:color="000000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rPr>
          <w:trHeight w:val="360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67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127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276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>
        <w:trPr>
          <w:gridAfter w:val="2"/>
          <w:wAfter w:type="dxa" w:w="108"/>
          <w:trHeight w:val="360" w:hRule="atLeast"/>
        </w:trPr>
        <w:tc>
          <w:tcPr>
            <w:tcW w:type="dxa" w:w="14082"/>
            <w:gridSpan w:val="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pStyle w:val="Odlomakpopisa"/>
              <w:numPr>
                <w:ilvl w:val="0"/>
                <w:numId w:val="4"/>
              </w:num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 PRENESENI VIŠAK ILI PRENESENI MANJAK I VIŠEGODIŠNJI PLAN URAVNOTEŽENJA</w:t>
            </w:r>
          </w:p>
        </w:tc>
      </w:tr>
      <w:tr>
        <w:trPr>
          <w:trHeight w:val="830" w:hRule="atLeast"/>
        </w:trPr>
        <w:tc>
          <w:tcPr>
            <w:tcW w:type="dxa" w:w="9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960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167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2127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OSTVARENJE/ IZVRŠENJE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IZVORNI PLAN/ REBALANS 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OSTVARENJE/ IZVRŠENJE 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.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INDEKS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INDEKS</w:t>
            </w:r>
          </w:p>
        </w:tc>
      </w:tr>
      <w:tr>
        <w:trPr>
          <w:trHeight w:val="70" w:hRule="atLeast"/>
        </w:trPr>
        <w:tc>
          <w:tcPr>
            <w:tcW w:type="dxa" w:w="160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type="dxa" w:w="312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type="dxa" w:w="167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28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2127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5=4/2*100</w:t>
            </w: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FFFFFF" w:color="000000" w:val="clear"/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 xml:space="preserve">6=4/3*100</w:t>
            </w: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fill="D8D8D8" w:color="000000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UKUPAN DONOS VIŠKA / MANJKA IZ PRETHODNE(IH) GODINE</w:t>
            </w:r>
          </w:p>
        </w:tc>
        <w:tc>
          <w:tcPr>
            <w:tcW w:type="dxa" w:w="1842"/>
            <w:tcBorders>
              <w:top w:val="nil"/>
              <w:left w:val="nil"/>
              <w:bottom w:val="single" w:color="auto" w:sz="4" w:space="0"/>
              <w:right w:val="nil"/>
            </w:tcBorders>
            <w:shd w:fill="D8D8D8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29.211,87</w:t>
            </w:r>
          </w:p>
        </w:tc>
        <w:tc>
          <w:tcPr>
            <w:tcW w:type="dxa" w:w="1843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fill="D8D8D8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29.211,87</w:t>
            </w:r>
          </w:p>
        </w:tc>
        <w:tc>
          <w:tcPr>
            <w:tcW w:type="dxa" w:w="1843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fill="D8D8D8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-</w:t>
            </w: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34.976,47</w:t>
            </w:r>
          </w:p>
        </w:tc>
        <w:tc>
          <w:tcPr>
            <w:tcW w:type="dxa" w:w="1276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fill="D8D8D8" w:color="000000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0 </w:t>
            </w:r>
          </w:p>
        </w:tc>
        <w:tc>
          <w:tcPr>
            <w:tcW w:type="dxa" w:w="1383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8D8D8" w:color="000000" w:val="clear"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0 </w:t>
            </w:r>
          </w:p>
        </w:tc>
      </w:tr>
      <w:tr>
        <w:trPr>
          <w:trHeight w:val="57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fill="DBE5F1" w:color="000000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VIŠAK / MANJAK IZ PRETHODNE(IH) GODINE KOJI ĆE SE RASPOREDITI / POKRITI</w:t>
            </w:r>
          </w:p>
        </w:tc>
        <w:tc>
          <w:tcPr>
            <w:tcW w:type="dxa" w:w="1842"/>
            <w:tcBorders>
              <w:top w:val="nil"/>
              <w:left w:val="nil"/>
              <w:bottom w:val="single" w:color="auto" w:sz="4" w:space="0"/>
              <w:right w:val="nil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843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672</w:t>
            </w:r>
          </w:p>
        </w:tc>
        <w:tc>
          <w:tcPr>
            <w:tcW w:type="dxa" w:w="1843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-81.931,86</w:t>
            </w:r>
          </w:p>
        </w:tc>
        <w:tc>
          <w:tcPr>
            <w:tcW w:type="dxa" w:w="1276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fill="DBE5F1" w:color="000000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383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BE5F1" w:color="000000" w:val="clear"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67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127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type="dxa" w:w="1276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>
        <w:trPr>
          <w:trHeight w:val="300" w:hRule="atLeast"/>
        </w:trPr>
        <w:tc>
          <w:tcPr>
            <w:tcW w:type="dxa" w:w="6003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VIŠAK / MANJAK + NETO FINANCIRANJE</w:t>
            </w:r>
          </w:p>
        </w:tc>
        <w:tc>
          <w:tcPr>
            <w:tcW w:type="dxa" w:w="18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8.429,97</w:t>
            </w:r>
          </w:p>
        </w:tc>
        <w:tc>
          <w:tcPr>
            <w:tcW w:type="dxa" w:w="184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843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  <w:t xml:space="preserve">-116.908,33</w:t>
            </w:r>
          </w:p>
        </w:tc>
        <w:tc>
          <w:tcPr>
            <w:tcW w:type="dxa" w:w="1276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type="dxa" w:w="1383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225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b/>
                <w:bCs/>
                <w:sz w:val="22"/>
                <w:szCs w:val="22"/>
              </w:rPr>
            </w:pP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type="dxa" w:w="167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type="dxa" w:w="2127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type="dxa" w:w="184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276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type="dxa" w:w="1383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rPr>
          <w:gridAfter w:val="4"/>
          <w:wAfter w:type="dxa" w:w="1629"/>
          <w:trHeight w:val="165" w:hRule="atLeast"/>
        </w:trPr>
        <w:tc>
          <w:tcPr>
            <w:tcW w:type="dxa" w:w="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673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63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2376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52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241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1162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type="dxa" w:w="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1DBE4E07">
      <w:pPr>
        <w:spacing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Članak 2.</w:t>
      </w:r>
    </w:p>
    <w:p w14:paraId="28C42934">
      <w:pPr>
        <w:spacing/>
        <w:jc w:val="center"/>
        <w:rPr>
          <w:rFonts w:ascii="Arial" w:hAnsi="Arial" w:eastAsia="Times New Roman" w:cs="Arial"/>
          <w:sz w:val="22"/>
          <w:szCs w:val="22"/>
        </w:rPr>
      </w:pPr>
    </w:p>
    <w:p w14:paraId="086D6E62">
      <w:pPr>
        <w:spacing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Prihodi i rashodi te primici i izdaci ostvareni su, odnosno izvršeni u 202</w:t>
      </w:r>
      <w:r>
        <w:rPr>
          <w:rFonts w:ascii="Arial" w:hAnsi="Arial" w:eastAsia="Times New Roman" w:cs="Arial"/>
          <w:sz w:val="22"/>
          <w:szCs w:val="22"/>
        </w:rPr>
        <w:t xml:space="preserve">5</w:t>
      </w:r>
      <w:r>
        <w:rPr>
          <w:rFonts w:ascii="Arial" w:hAnsi="Arial" w:eastAsia="Times New Roman" w:cs="Arial"/>
          <w:sz w:val="22"/>
          <w:szCs w:val="22"/>
        </w:rPr>
        <w:t xml:space="preserve">. godini u Računu prihoda i rashoda i Računu financiranja, uz usporedbu prethodne godine, kako slijedi: </w:t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</w:p>
    <w:p w14:paraId="78DCBF51">
      <w:pPr>
        <w:spacing/>
        <w:rPr>
          <w:rFonts w:ascii="Arial" w:hAnsi="Arial" w:eastAsia="Times New Roman" w:cs="Arial"/>
          <w:sz w:val="22"/>
          <w:szCs w:val="22"/>
        </w:rPr>
      </w:pPr>
    </w:p>
    <w:p w14:paraId="69306BCF">
      <w:pPr>
        <w:spacing/>
        <w:rPr>
          <w:rFonts w:ascii="Arial" w:hAnsi="Arial" w:eastAsia="Times New Roman" w:cs="Arial"/>
          <w:sz w:val="22"/>
          <w:szCs w:val="22"/>
        </w:rPr>
      </w:pPr>
    </w:p>
    <w:p w14:paraId="293DAA3F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  <w:bookmarkStart w:id="5" w:name="_Hlk142647301"/>
      <w:r>
        <w:rPr>
          <w:rFonts w:ascii="Arial" w:hAnsi="Arial" w:eastAsia="Times New Roman" w:cs="Arial"/>
          <w:b/>
          <w:bCs/>
          <w:sz w:val="22"/>
          <w:szCs w:val="22"/>
        </w:rPr>
        <w:t xml:space="preserve">A. RAČUN PRIHODA I RASHODA</w:t>
      </w:r>
      <w:bookmarkEnd w:id="5"/>
    </w:p>
    <w:p w14:paraId="1E69826D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3DB8EBAF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 xml:space="preserve">Tablica 1. Izvještaj o prihodima i rashodima prema ekonomskoj klasifikaciji:</w:t>
      </w:r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ab/>
        <w:t xml:space="preserve"/>
      </w:r>
    </w:p>
    <w:p w14:paraId="7A3671C6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tbl>
      <w:tblPr>
        <w:tblW w:w="514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91"/>
        <w:gridCol w:w="1829"/>
        <w:gridCol w:w="1928"/>
        <w:gridCol w:w="1670"/>
        <w:gridCol w:w="1815"/>
        <w:gridCol w:w="1196"/>
        <w:gridCol w:w="1138"/>
        <w:gridCol w:w="338"/>
      </w:tblGrid>
      <w:tr>
        <w:trPr>
          <w:trHeight w:val="315" w:hRule="atLeast"/>
          <w:tblHeader/>
        </w:trPr>
        <w:tc>
          <w:tcPr>
            <w:tcW w:type="pct" w:w="156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bookmarkStart w:id="6" w:name="_Hlk203458124"/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BROJČANA OZNAKA I NAZIV</w:t>
            </w:r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(1)</w:t>
            </w:r>
          </w:p>
        </w:tc>
        <w:tc>
          <w:tcPr>
            <w:tcW w:type="pct" w:w="638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vAlign w:val="center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Ostvarenje/</w:t>
            </w: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1.-6.2024.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(2)</w:t>
            </w:r>
          </w:p>
        </w:tc>
        <w:tc>
          <w:tcPr>
            <w:tcW w:type="pct" w:w="64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IZVORNI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PLAN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/REBALANS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                  2025.                                                                  (3)</w:t>
            </w:r>
          </w:p>
        </w:tc>
        <w:tc>
          <w:tcPr>
            <w:tcW w:type="pct" w:w="58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TEKUĆI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PLAN                                2025.                                                                 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)</w:t>
            </w:r>
          </w:p>
        </w:tc>
        <w:tc>
          <w:tcPr>
            <w:tcW w:type="pct" w:w="63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OSTVARENJE/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IZVRŠENJE                   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(5)</w:t>
            </w:r>
          </w:p>
        </w:tc>
        <w:tc>
          <w:tcPr>
            <w:tcW w:type="pct" w:w="4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5/2*100                                 (6)</w:t>
            </w:r>
          </w:p>
        </w:tc>
        <w:tc>
          <w:tcPr>
            <w:tcW w:type="pct" w:w="39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5/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*100                                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)</w:t>
            </w:r>
          </w:p>
        </w:tc>
        <w:tc>
          <w:tcPr>
            <w:tcW w:type="pct" w:w="12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bookmarkEnd w:id="6"/>
      <w:tr>
        <w:trPr>
          <w:trHeight w:val="70" w:hRule="atLeast"/>
        </w:trPr>
        <w:tc>
          <w:tcPr>
            <w:tcW w:type="pct" w:w="156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63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64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58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63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4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39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pct" w:w="12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 Prihodi poslovanja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1.014.433,84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2.667.870,00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2.667.870,00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1.141.061,70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112,48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42,77</w:t>
            </w:r>
          </w:p>
        </w:tc>
        <w:tc>
          <w:tcPr>
            <w:tcW w:type="pct" w:w="121"/>
            <w:tcBorders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 Pomoći iz inozemstva i od subjekata unutar općeg proračuna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811.089,20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2.064.650,00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2.064.650,00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859.380,38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105,95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41,62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632 Pomoći od međunarodnih organizacija te institucija i tijela EU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6.011,20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6323 Tekuće pomoći od institucija i tijela EU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6.011,20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636 Pomoći proračunskim korisnicima iz proračuna koji im nije nadležan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801.526,00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853.369,18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106,47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76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6361 Tekuće pomoći proračunskim korisnicima iz proračuna koji im nije nadležan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801.526,00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853.369,18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106,47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638 Pomoći temeljem prijenosa EU sredstava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9.563,20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6381 Tekuće pomoći temeljem prijenosa EU sredstava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9.563,20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64 Prihodi od imovine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9,95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22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22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28,73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288,74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130,59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641 Prihodi od financijske imovine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9,95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28,73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288,74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6413 Kamate na oročena sredstva i depozite po viđenju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9,95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28,73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288,74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76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65 Prihodi od upravnih i administrativnih pristojbi, pristojbi po posebnim propisima i naknada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46.064,21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85.200,00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85.200,00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46.037,90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99,94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54,04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652 Prihodi po posebnim propisima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46.064,21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46.037,90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99,94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6526 Ostali nespomenuti prihodi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46.064,21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46.037,90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99,94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76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66 Prihodi od prodaje proizvoda i robe te pruženih usluga, prihodi od donacija te povrati po protestiranim jamstvima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5.406,50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13.400,00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13.400,00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4.817,93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89,11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35,95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661 Prihodi od prodaje proizvoda i robe te pruženih usluga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5.406,50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4.817,93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89,11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6615 Prihodi od pruženih usluga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5.406,50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4.817,93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89,11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 Prihodi iz nadležnog proračuna i od HZZO-a temeljem ugovornih obveza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151.863,98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504.598,00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504.598,00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230.796,76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151,98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45,74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76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671 Prihodi iz nadležnog proračuna za financiranje redovne djelatnosti proračunskih korisnika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151.863,98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230.796,76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151,98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6711 Prihodi iz nadležnog proračuna za financiranje rashoda poslovanja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141.185,50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187.473,97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132,79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76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6712 Prihodi iz nadležnog proračuna za financiranje rashoda za nabavu nefinancijske imovine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10.678,48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43.322,79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405,7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SVEUKUPNO PRIHODI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1.014.433,84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2.667.870,00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2.667.870,00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1.141.061,70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112,48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42,77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 Rashodi poslovanja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974.843,01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2.531.129,00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2.531.129,00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1.192.089,09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122,29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47,1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805.000,25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2.130.055,00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2.130.055,00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1.018.304,91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126,5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47,81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311 Plaće (Bruto)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664.848,88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853.001,88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128,3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623.229,84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822.898,01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132,04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3113 Plaće za prekovremeni rad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38.845,51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26.433,23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68,05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3114 Plaće za posebne uvjete rada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2.773,53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3.670,64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132,35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312 Ostali rashodi za zaposlene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31.640,46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26.753,60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84,56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3121 Ostali rashodi za zaposlene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31.640,46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26.753,60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84,56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313 Doprinosi na plaće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108.510,91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138.549,43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127,68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108.510,91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138.549,43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127,68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169.197,76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352.634,00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352.634,00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172.523,06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101,97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48,92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321 Naknade troškova zaposlenima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28.956,62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24.700,64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85,3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3211 Službena putovanja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12.527,37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5.254,99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41,95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3212 Naknade za prijevoz, za rad na terenu i odvojeni život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16.031,25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18.590,65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115,97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3213 Stručno usavršavanje zaposlenika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398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855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214,82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 Rashodi za materijal i energiju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105.051,65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107.054,17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101,91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3221 Uredski materijal i ostali materijalni rashodi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6.376,83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10.810,33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169,53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3222 Materijal i sirovine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75.886,08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73.328,58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96,63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3223 Energija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21.114,28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18.601,00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88,1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3224 Materijal i dijelovi za tekuće i investicijsko održavanje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1.312,61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2.451,20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186,74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3225 Sitni inventar i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autogume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282,7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1.863,06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659,02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3227 Službena, radna i zaštitna odjeća i obuća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79,15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 Rashodi za usluge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31.667,03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35.993,87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113,66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3231 Usluge telefona, interneta, pošte i prijevoza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4.335,77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5.644,27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130,18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3232 Usluge tekućeg i investicijskog održavanja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8.784,48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18.095,82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3234 Komunalne usluge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5.025,72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5.420,83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107,86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3235 Zakupnine i najamnine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1.380,67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1.651,31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119,6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3236 Zdravstvene i veterinarske usluge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383,89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303,76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79,13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3237 Intelektualne i osobne usluge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1.650,00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1.276,71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77,38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3238 Računalne usluge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788,4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1.128,10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143,09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3239 Ostale usluge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9.318,10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2.473,07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26,54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329 Ostali nespomenuti rashodi poslovanja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3.522,46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4.774,38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135,54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3292 Premije osiguranja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494,97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386,22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78,03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3293 Reprezentacija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286,72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1.224,54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427,09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3294 Članarine i norme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108,09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125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115,64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3295 Pristojbe i naknade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2.246,33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2.436,76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108,48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3299 Ostali nespomenuti rashodi poslovanja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386,35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601,86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155,78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 Financijski rashodi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515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757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757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401,12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77,89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52,99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343 Ostali financijski rashodi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515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401,12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77,89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3431 Bankarske usluge i usluge platnog prometa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513,92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398,31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77,5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3433 Zatezne kamate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1,08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2,81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260,19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37 Naknade građanima i kućanstvima na temelju osiguranja i druge naknade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46.820,00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46.820,00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 Rashodi za donacije, kazne, naknade šteta i kapitalne pomoći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863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863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661,54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99,65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381 Tekuće donacije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3812 Tekuće donacije u naravi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383 Kazne, penali i naknade štete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3835 Ostale kazne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 Rashodi za nabavu nefinancijske imovine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1.948,99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137.413,00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137.413,00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30.904,47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1.585,67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22,49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1.485,32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38.963,00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38.963,00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17.183,22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1.156,87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44,1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422 Postrojenja i oprema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1.431,92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15.172,89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1.059,62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4221 Uredska oprema i namještaj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1.431,92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3.234,69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225,9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4222 Komunikacijska oprema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3.626,66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4223 Oprema za održavanje i zaštitu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2.979,04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4227 Uređaji, strojevi i oprema za ostale namjene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5.332,50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424 Knjige, umjetnička djela i ostale izložbene vrijednosti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53,4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305,32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571,76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4241 Knjige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53,4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305,32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571,76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425 Višegodišnji nasadi i osnovno stado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1.705,01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4251 Višegodišnji nasadi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1.705,01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 Rashodi za dodatna ulaganja na nefinancijskoj imovini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463,67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98.450,00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98.450,00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13.721,25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2.959,27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13,94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451 Dodatna ulaganja na građevinskim objektima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463,67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13.721,25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2.959,27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4511 Dodatna ulaganja na građevinskim objektima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463,67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13.721,25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2.959,27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trHeight w:val="255" w:hRule="atLeast"/>
        </w:trPr>
        <w:tc>
          <w:tcPr>
            <w:tcW w:type="pct" w:w="156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SVEUKUPNO RASHODI</w:t>
            </w:r>
          </w:p>
        </w:tc>
        <w:tc>
          <w:tcPr>
            <w:tcW w:type="pct" w:w="6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976.792,00</w:t>
            </w:r>
          </w:p>
        </w:tc>
        <w:tc>
          <w:tcPr>
            <w:tcW w:type="pct" w:w="6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pct" w:w="5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pct" w:w="63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1.222.993,56</w:t>
            </w:r>
          </w:p>
        </w:tc>
        <w:tc>
          <w:tcPr>
            <w:tcW w:type="pct" w:w="4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125,21</w:t>
            </w:r>
          </w:p>
        </w:tc>
        <w:tc>
          <w:tcPr>
            <w:tcW w:type="pct" w:w="39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45,83</w:t>
            </w:r>
          </w:p>
        </w:tc>
        <w:tc>
          <w:tcPr>
            <w:tcW w:type="pct" w:w="121"/>
            <w:tcBorders/>
            <w:hideMark/>
            <w:vAlign w:val="center"/>
          </w:tcPr>
          <w:p>
            <w:pPr>
              <w:spacing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256DA2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C7E7382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45A38606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9D8F341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6019304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B908F09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bookmarkStart w:id="7" w:name="_Hlk203382065"/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 xml:space="preserve">Tablica 2. Izvještaj o prihodima i rashodima prema izvorima financiranja:</w:t>
      </w:r>
    </w:p>
    <w:p w14:paraId="39AC81E0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42"/>
        <w:gridCol w:w="2462"/>
        <w:gridCol w:w="1930"/>
        <w:gridCol w:w="1586"/>
        <w:gridCol w:w="1857"/>
        <w:gridCol w:w="1353"/>
        <w:gridCol w:w="1174"/>
      </w:tblGrid>
      <w:tr>
        <w:trPr>
          <w:trHeight w:val="890" w:hRule="atLeast"/>
          <w:tblHeader/>
        </w:trPr>
        <w:tc>
          <w:tcPr>
            <w:tcW w:type="pct" w:w="13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BROJČANA OZNAKA I NAZIV</w:t>
            </w:r>
          </w:p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contextual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(1)</w:t>
            </w:r>
          </w:p>
        </w:tc>
        <w:tc>
          <w:tcPr>
            <w:tcW w:type="pct" w:w="87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vAlign w:val="center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Ostvarenje/</w:t>
            </w: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1.-6.2024.</w:t>
            </w:r>
          </w:p>
          <w:p>
            <w:pPr>
              <w:spacing/>
              <w:ind w:firstLine="201" w:firstLineChars="100"/>
              <w:contextualSpacing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(2)</w:t>
            </w:r>
          </w:p>
        </w:tc>
        <w:tc>
          <w:tcPr>
            <w:tcW w:type="pct" w:w="68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ind w:firstLine="201" w:firstLineChars="100"/>
              <w:contextual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IZVORNI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PLAN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/REBALANS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                  2025.                                                                  (3)</w:t>
            </w:r>
          </w:p>
        </w:tc>
        <w:tc>
          <w:tcPr>
            <w:tcW w:type="pct" w:w="5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contextual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TEKUĆI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PLAN                                2025.                                                                 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)</w:t>
            </w:r>
          </w:p>
        </w:tc>
        <w:tc>
          <w:tcPr>
            <w:tcW w:type="pct" w:w="66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ind w:firstLine="201" w:firstLineChars="100"/>
              <w:contextual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OSTVARENJE/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IZVRŠENJE                   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(5)</w:t>
            </w:r>
          </w:p>
        </w:tc>
        <w:tc>
          <w:tcPr>
            <w:tcW w:type="pct" w:w="48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contextual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5/2*100                                 (6)</w:t>
            </w:r>
          </w:p>
        </w:tc>
        <w:tc>
          <w:tcPr>
            <w:tcW w:type="pct" w:w="4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contextual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5/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*100                                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)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A. RAČUN PRIHODA I RASHODA</w:t>
            </w:r>
          </w:p>
        </w:tc>
        <w:tc>
          <w:tcPr>
            <w:tcW w:type="pct" w:w="87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6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1 Opći prihodi i primici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125.296,01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121.955,16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97,33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50,54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68.353,92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121.955,16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178,42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50,54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12 Decentralizacija školstvo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56.942,09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 Ostali i vlastiti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61.043,86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101.104,00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101.104,00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56.895,76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93,2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56,27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31 Vlastiti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7.416,45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6.369,22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85,88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51,19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32 Ostali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44.064,21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82.650,00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82.650,00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44.515,34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101,02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53,86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34 Ostali prihodi od EU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9.563,20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6.011,20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62,86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99,99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4 Prihodi za posebne namjene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402 Komunalna naknada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 Pomoći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828.093,97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2.306.918,00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2.306.918,00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948.476,09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114,54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41,11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804.631,46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2.060.048,00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2.060.048,00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852.884,96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106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41,4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52 Pomoći iz županijskog proračuna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1.576,25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84,29</w:t>
            </w:r>
          </w:p>
        </w:tc>
      </w:tr>
      <w:tr>
        <w:trPr>
          <w:trHeight w:val="510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55 Sredstva iz EU i nacionalnih fondova za projekte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23.462,51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30.595,75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130,4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42,49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57 Decentralizirana sredstva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173.000,00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173.000,00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63.419,13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36,66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6 Donacije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611 Donacije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SVEUKUPNO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1.014.433,84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2.667.870,00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2.667.870,00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1.141.061,70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112,48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42,77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1 Opći prihodi i primici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111.222,36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99.369,48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89,34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41,18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57.570,68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99.369,48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172,6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41,18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12 Decentralizacija školstvo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53.651,68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 Ostali i vlastiti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56.159,39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101.104,00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101.104,00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41.449,87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73,81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31 Vlastiti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548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3.943,54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719,62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31,7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32 Ostali prihodi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42.262,66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82.650,00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82.650,00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35.731,75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84,55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43,23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34 Ostali prihodi od EU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13.348,73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1.774,58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13,29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29,52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4 Prihodi za posebne namjene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402 Komunalna naknada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 Pomoći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809.410,25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2.306.918,00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2.306.918,00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1.068.439,52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132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46,31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790.210,25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2.060.048,00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2.060.048,00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980.296,00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124,06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47,59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52 Pomoći iz županijskog proračuna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1.576,24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84,29</w:t>
            </w:r>
          </w:p>
        </w:tc>
      </w:tr>
      <w:tr>
        <w:trPr>
          <w:trHeight w:val="510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55 Sredstva iz EU i nacionalnih fondova za projekte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19.200,00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29.586,68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154,1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41,09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57 Decentralizirana sredstva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173.000,00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173.000,00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56.980,60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32,94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6 Donacije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611 Donacije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9 Rezultat višak+/manjak -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0" w:firstLineChars="3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Izvor: 95 Rezultat-pomoći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pct" w:w="13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SVEUKUPNO RASHODI</w:t>
            </w:r>
          </w:p>
        </w:tc>
        <w:tc>
          <w:tcPr>
            <w:tcW w:type="pct" w:w="87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976.792,00</w:t>
            </w:r>
          </w:p>
        </w:tc>
        <w:tc>
          <w:tcPr>
            <w:tcW w:type="pct" w:w="68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pct" w:w="56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pct" w:w="66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1.222.993,56</w:t>
            </w:r>
          </w:p>
        </w:tc>
        <w:tc>
          <w:tcPr>
            <w:tcW w:type="pct" w:w="4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125,21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45,83</w:t>
            </w:r>
          </w:p>
        </w:tc>
      </w:tr>
    </w:tbl>
    <w:p w14:paraId="08ABD51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bookmarkEnd w:id="7"/>
    <w:p w14:paraId="22CA69ED">
      <w:pPr>
        <w:spacing/>
        <w:rPr/>
      </w:pPr>
    </w:p>
    <w:p w14:paraId="6D90D13F">
      <w:pPr>
        <w:spacing/>
        <w:rPr/>
      </w:pPr>
    </w:p>
    <w:p w14:paraId="2363B3B1">
      <w:pPr>
        <w:spacing/>
        <w:rPr/>
      </w:pPr>
    </w:p>
    <w:p w14:paraId="57CDBE11">
      <w:pPr>
        <w:spacing/>
        <w:rPr/>
      </w:pPr>
    </w:p>
    <w:p w14:paraId="405D54E5">
      <w:pPr>
        <w:spacing/>
        <w:rPr/>
      </w:pPr>
    </w:p>
    <w:p w14:paraId="3A0AE796">
      <w:pPr>
        <w:spacing/>
        <w:rPr/>
      </w:pPr>
    </w:p>
    <w:p w14:paraId="540E07B2">
      <w:pPr>
        <w:spacing/>
        <w:rPr/>
      </w:pPr>
    </w:p>
    <w:p w14:paraId="5E33506C">
      <w:pPr>
        <w:spacing/>
        <w:rPr/>
      </w:pPr>
    </w:p>
    <w:p w14:paraId="00645E5E">
      <w:pPr>
        <w:spacing/>
        <w:rPr/>
      </w:pPr>
    </w:p>
    <w:p w14:paraId="050D2201">
      <w:pPr>
        <w:spacing/>
        <w:rPr/>
      </w:pPr>
    </w:p>
    <w:p w14:paraId="1C5DC1B0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bookmarkStart w:id="8" w:name="_Hlk203386310"/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 xml:space="preserve">Tablica 3. Izvještaj o rashodima prema funkcijskoj klasifikaciji:</w:t>
      </w:r>
    </w:p>
    <w:p w14:paraId="3805ABA4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tbl>
      <w:tblPr>
        <w:tblW w:w="14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78"/>
        <w:gridCol w:w="1980"/>
        <w:gridCol w:w="1928"/>
        <w:gridCol w:w="1836"/>
        <w:gridCol w:w="2256"/>
        <w:gridCol w:w="1545"/>
        <w:gridCol w:w="1406"/>
      </w:tblGrid>
      <w:tr>
        <w:trPr>
          <w:trHeight w:val="1020" w:hRule="atLeast"/>
        </w:trPr>
        <w:tc>
          <w:tcPr>
            <w:tcW w:type="dxa" w:w="307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BROJČANA OZNAKA I NAZIV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(1)</w:t>
            </w:r>
          </w:p>
        </w:tc>
        <w:tc>
          <w:tcPr>
            <w:tcW w:type="dxa" w:w="198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vAlign w:val="center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Ostvarenje/</w:t>
            </w: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izvršenje                   1.-6.2024.</w:t>
            </w: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aps/>
                <w:color w:val="000000"/>
                <w:sz w:val="20"/>
                <w:szCs w:val="20"/>
              </w:rPr>
              <w:t xml:space="preserve">(2)</w:t>
            </w:r>
          </w:p>
        </w:tc>
        <w:tc>
          <w:tcPr>
            <w:tcW w:type="dxa" w:w="19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IZVORNI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PLAN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/REBALANS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                  2025.                                                                  (3)</w:t>
            </w:r>
          </w:p>
        </w:tc>
        <w:tc>
          <w:tcPr>
            <w:tcW w:type="dxa" w:w="18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TEKUĆI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PLAN                                2025.                                                                 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)</w:t>
            </w:r>
          </w:p>
        </w:tc>
        <w:tc>
          <w:tcPr>
            <w:tcW w:type="dxa" w:w="22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OSTVARENJE/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IZVRŠENJE                   1.-6.202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(5)</w:t>
            </w:r>
          </w:p>
        </w:tc>
        <w:tc>
          <w:tcPr>
            <w:tcW w:type="dxa" w:w="15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5/2*100                                 (6)</w:t>
            </w:r>
          </w:p>
        </w:tc>
        <w:tc>
          <w:tcPr>
            <w:tcW w:type="dxa" w:w="140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5/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*100                                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)</w:t>
            </w:r>
          </w:p>
        </w:tc>
      </w:tr>
      <w:tr>
        <w:trPr>
          <w:trHeight w:val="510" w:hRule="atLeast"/>
        </w:trPr>
        <w:tc>
          <w:tcPr>
            <w:tcW w:type="dxa" w:w="307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Funk. klas: 01 OPĆE JAVNE USLUGE</w:t>
            </w:r>
          </w:p>
        </w:tc>
        <w:tc>
          <w:tcPr>
            <w:tcW w:type="dxa" w:w="19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30.558,34</w:t>
            </w:r>
          </w:p>
        </w:tc>
        <w:tc>
          <w:tcPr>
            <w:tcW w:type="dxa" w:w="19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100.400,00</w:t>
            </w:r>
          </w:p>
        </w:tc>
        <w:tc>
          <w:tcPr>
            <w:tcW w:type="dxa" w:w="18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100.400,00</w:t>
            </w:r>
          </w:p>
        </w:tc>
        <w:tc>
          <w:tcPr>
            <w:tcW w:type="dxa" w:w="225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39.844,14</w:t>
            </w:r>
          </w:p>
        </w:tc>
        <w:tc>
          <w:tcPr>
            <w:tcW w:type="dxa" w:w="15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130,39</w:t>
            </w:r>
          </w:p>
        </w:tc>
        <w:tc>
          <w:tcPr>
            <w:tcW w:type="dxa" w:w="140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  <w:vAlign w:val="center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39,69</w:t>
            </w:r>
          </w:p>
        </w:tc>
      </w:tr>
      <w:tr>
        <w:trPr>
          <w:trHeight w:val="765" w:hRule="atLeast"/>
        </w:trPr>
        <w:tc>
          <w:tcPr>
            <w:tcW w:type="dxa" w:w="307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011 Izvršna i zakonodavna tijela, financijski i fiskalni poslovi, vanjski poslovi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30.558,34</w:t>
            </w:r>
          </w:p>
        </w:tc>
        <w:tc>
          <w:tcPr>
            <w:tcW w:type="dxa" w:w="19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100.400,00</w:t>
            </w:r>
          </w:p>
        </w:tc>
        <w:tc>
          <w:tcPr>
            <w:tcW w:type="dxa" w:w="18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100.400,00</w:t>
            </w:r>
          </w:p>
        </w:tc>
        <w:tc>
          <w:tcPr>
            <w:tcW w:type="dxa" w:w="225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39.844,14</w:t>
            </w:r>
          </w:p>
        </w:tc>
        <w:tc>
          <w:tcPr>
            <w:tcW w:type="dxa" w:w="15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130,39</w:t>
            </w:r>
          </w:p>
        </w:tc>
        <w:tc>
          <w:tcPr>
            <w:tcW w:type="dxa" w:w="140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39,69</w:t>
            </w:r>
          </w:p>
        </w:tc>
      </w:tr>
      <w:tr>
        <w:trPr>
          <w:trHeight w:val="255" w:hRule="atLeast"/>
        </w:trPr>
        <w:tc>
          <w:tcPr>
            <w:tcW w:type="dxa" w:w="307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Funk. klas: 09 OBRAZOVANJE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946.233,66</w:t>
            </w:r>
          </w:p>
        </w:tc>
        <w:tc>
          <w:tcPr>
            <w:tcW w:type="dxa" w:w="19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2.568.142,00</w:t>
            </w:r>
          </w:p>
        </w:tc>
        <w:tc>
          <w:tcPr>
            <w:tcW w:type="dxa" w:w="18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2.568.142,00</w:t>
            </w:r>
          </w:p>
        </w:tc>
        <w:tc>
          <w:tcPr>
            <w:tcW w:type="dxa" w:w="225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1.183.149,42</w:t>
            </w:r>
          </w:p>
        </w:tc>
        <w:tc>
          <w:tcPr>
            <w:tcW w:type="dxa" w:w="15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125,04</w:t>
            </w:r>
          </w:p>
        </w:tc>
        <w:tc>
          <w:tcPr>
            <w:tcW w:type="dxa" w:w="140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46,07</w:t>
            </w:r>
          </w:p>
        </w:tc>
      </w:tr>
      <w:tr>
        <w:trPr>
          <w:trHeight w:val="255" w:hRule="atLeast"/>
        </w:trPr>
        <w:tc>
          <w:tcPr>
            <w:tcW w:type="dxa" w:w="307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091 Predškolsko i osnovno obrazovanje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946.233,66</w:t>
            </w:r>
          </w:p>
        </w:tc>
        <w:tc>
          <w:tcPr>
            <w:tcW w:type="dxa" w:w="19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2.568.142,00</w:t>
            </w:r>
          </w:p>
        </w:tc>
        <w:tc>
          <w:tcPr>
            <w:tcW w:type="dxa" w:w="18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2.568.142,00</w:t>
            </w:r>
          </w:p>
        </w:tc>
        <w:tc>
          <w:tcPr>
            <w:tcW w:type="dxa" w:w="225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1.183.149,42</w:t>
            </w:r>
          </w:p>
        </w:tc>
        <w:tc>
          <w:tcPr>
            <w:tcW w:type="dxa" w:w="15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125,04</w:t>
            </w:r>
          </w:p>
        </w:tc>
        <w:tc>
          <w:tcPr>
            <w:tcW w:type="dxa" w:w="140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46,07</w:t>
            </w:r>
          </w:p>
        </w:tc>
      </w:tr>
      <w:tr>
        <w:trPr>
          <w:trHeight w:val="255" w:hRule="atLeast"/>
        </w:trPr>
        <w:tc>
          <w:tcPr>
            <w:tcW w:type="dxa" w:w="307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SVEUKUPNO RASHODI</w:t>
            </w:r>
          </w:p>
        </w:tc>
        <w:tc>
          <w:tcPr>
            <w:tcW w:type="dxa" w:w="19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976.792,00</w:t>
            </w:r>
          </w:p>
        </w:tc>
        <w:tc>
          <w:tcPr>
            <w:tcW w:type="dxa" w:w="19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dxa" w:w="183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dxa" w:w="225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1.222.993,56</w:t>
            </w:r>
          </w:p>
        </w:tc>
        <w:tc>
          <w:tcPr>
            <w:tcW w:type="dxa" w:w="154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125,21</w:t>
            </w:r>
          </w:p>
        </w:tc>
        <w:tc>
          <w:tcPr>
            <w:tcW w:type="dxa" w:w="140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0E68C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45,83</w:t>
            </w:r>
          </w:p>
        </w:tc>
      </w:tr>
      <w:bookmarkEnd w:id="8"/>
    </w:tbl>
    <w:p w14:paraId="124301C6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51A8CB4E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4924E668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71DC3864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5AB24817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6C726568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24C5095F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04B6F295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79F0F31A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5F10C2BE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5ECD144A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45293906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3C0D9D5A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33211BAB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6549027E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16B29447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01B35830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49C21D6D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248F1D5B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093F86CF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 xml:space="preserve">B. RAČUN FINANCIRANJA</w:t>
      </w:r>
    </w:p>
    <w:p w14:paraId="5C06089B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8CDDC0B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 xml:space="preserve">Tablica 4. Račun financiranja prema ekonomskoj klasifikaciji:</w:t>
      </w:r>
    </w:p>
    <w:p w14:paraId="2C7F40D4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r>
        <w:rPr>
          <w:rFonts w:ascii="Arial" w:hAnsi="Arial" w:eastAsia="Times New Roman" w:cs="Arial"/>
          <w:b/>
          <w:bCs/>
          <w:noProof/>
          <w:sz w:val="22"/>
          <w:szCs w:val="22"/>
        </w:rPr>
        <w:drawing xmlns:w="http://schemas.openxmlformats.org/wordprocessingml/2006/main">
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381B3EA" wp14:editId="6D7538D7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9315450" cy="4283075"/>
            <wp:effectExtent l="0" t="0" r="0" b="0"/>
            <wp:wrapNone/>
            <wp:docPr id="3" name="Područje crtanja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Canvas">
                <wpc:wpc xmlns:wpc="http://schemas.microsoft.com/office/word/2010/wordprocessingCanvas">
                  <wpc:bg>
                    <a:noFill/>
                  </wpc:bg>
                  <wpc:whole>
                    <a:ln>
                      <a:noFill/>
                    </a:ln>
                  </wpc:whole>
                  <wps:wsp xmlns:wps="http://schemas.microsoft.com/office/word/2010/wordprocessingShape">
                    <wps:cNvPr id="3" name="Rectangle 5"/>
                    <wps:cNvSpPr>
                      <a:spLocks noChangeArrowheads="1"/>
                    </wps:cNvSpPr>
                    <wps:spPr bwMode="auto">
                      <a:xfrm>
                        <a:off x="4537514" y="337778"/>
                        <a:ext cx="4777936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FCCF4E5" w14:textId="77777777" w:rsidR="000D244F" w:rsidRDefault="00087626" w:rsidP="000D244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4" name="Rectangle 6"/>
                    <wps:cNvSpPr>
                      <a:spLocks noChangeArrowheads="1"/>
                    </wps:cNvSpPr>
                    <wps:spPr bwMode="auto">
                      <a:xfrm>
                        <a:off x="34094" y="752433"/>
                        <a:ext cx="8786056" cy="14922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9" name="Rectangle 7"/>
                    <wps:cNvSpPr>
                      <a:spLocks noChangeArrowheads="1"/>
                    </wps:cNvSpPr>
                    <wps:spPr bwMode="auto">
                      <a:xfrm>
                        <a:off x="34094" y="893403"/>
                        <a:ext cx="8705850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0" name="Rectangle 8"/>
                    <wps:cNvSpPr>
                      <a:spLocks noChangeArrowheads="1"/>
                    </wps:cNvSpPr>
                    <wps:spPr bwMode="auto">
                      <a:xfrm>
                        <a:off x="34094" y="1315678"/>
                        <a:ext cx="39071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1" name="Rectangle 9"/>
                    <wps:cNvSpPr>
                      <a:spLocks noChangeArrowheads="1"/>
                    </wps:cNvSpPr>
                    <wps:spPr bwMode="auto">
                      <a:xfrm>
                        <a:off x="3933629" y="1315678"/>
                        <a:ext cx="368808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2" name="Rectangle 10"/>
                    <wps:cNvSpPr>
                      <a:spLocks noChangeArrowheads="1"/>
                    </wps:cNvSpPr>
                    <wps:spPr bwMode="auto">
                      <a:xfrm>
                        <a:off x="7614089" y="1315678"/>
                        <a:ext cx="11258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1" name="Rectangle 11"/>
                    <wps:cNvSpPr>
                      <a:spLocks noChangeArrowheads="1"/>
                    </wps:cNvSpPr>
                    <wps:spPr bwMode="auto">
                      <a:xfrm>
                        <a:off x="34094" y="1456648"/>
                        <a:ext cx="87058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2" name="Rectangle 12"/>
                    <wps:cNvSpPr>
                      <a:spLocks noChangeArrowheads="1"/>
                    </wps:cNvSpPr>
                    <wps:spPr bwMode="auto">
                      <a:xfrm>
                        <a:off x="34094" y="1738588"/>
                        <a:ext cx="39071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3" name="Rectangle 13"/>
                    <wps:cNvSpPr>
                      <a:spLocks noChangeArrowheads="1"/>
                    </wps:cNvSpPr>
                    <wps:spPr bwMode="auto">
                      <a:xfrm>
                        <a:off x="3933629" y="1738588"/>
                        <a:ext cx="368808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4" name="Rectangle 14"/>
                    <wps:cNvSpPr>
                      <a:spLocks noChangeArrowheads="1"/>
                    </wps:cNvSpPr>
                    <wps:spPr bwMode="auto">
                      <a:xfrm>
                        <a:off x="7614089" y="1738588"/>
                        <a:ext cx="11258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5" name="Rectangle 15"/>
                    <wps:cNvSpPr>
                      <a:spLocks noChangeArrowheads="1"/>
                    </wps:cNvSpPr>
                    <wps:spPr bwMode="auto">
                      <a:xfrm>
                        <a:off x="34094" y="1879558"/>
                        <a:ext cx="8735696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6" name="Rectangle 16"/>
                    <wps:cNvSpPr>
                      <a:spLocks noChangeArrowheads="1"/>
                    </wps:cNvSpPr>
                    <wps:spPr bwMode="auto">
                      <a:xfrm>
                        <a:off x="34094" y="2161498"/>
                        <a:ext cx="39071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7" name="Rectangle 17"/>
                    <wps:cNvSpPr>
                      <a:spLocks noChangeArrowheads="1"/>
                    </wps:cNvSpPr>
                    <wps:spPr bwMode="auto">
                      <a:xfrm>
                        <a:off x="34094" y="2302468"/>
                        <a:ext cx="8786056" cy="1574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8" name="Rectangle 18"/>
                    <wps:cNvSpPr>
                      <a:spLocks noChangeArrowheads="1"/>
                    </wps:cNvSpPr>
                    <wps:spPr bwMode="auto">
                      <a:xfrm>
                        <a:off x="34094" y="2443438"/>
                        <a:ext cx="87058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9" name="Rectangle 19"/>
                    <wps:cNvSpPr>
                      <a:spLocks noChangeArrowheads="1"/>
                    </wps:cNvSpPr>
                    <wps:spPr bwMode="auto">
                      <a:xfrm>
                        <a:off x="34094" y="2866348"/>
                        <a:ext cx="39071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0" name="Rectangle 20"/>
                    <wps:cNvSpPr>
                      <a:spLocks noChangeArrowheads="1"/>
                    </wps:cNvSpPr>
                    <wps:spPr bwMode="auto">
                      <a:xfrm>
                        <a:off x="3933629" y="2866348"/>
                        <a:ext cx="368808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1" name="Rectangle 21"/>
                    <wps:cNvSpPr>
                      <a:spLocks noChangeArrowheads="1"/>
                    </wps:cNvSpPr>
                    <wps:spPr bwMode="auto">
                      <a:xfrm>
                        <a:off x="7614089" y="2866348"/>
                        <a:ext cx="1125855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2" name="Rectangle 22"/>
                    <wps:cNvSpPr>
                      <a:spLocks noChangeArrowheads="1"/>
                    </wps:cNvSpPr>
                    <wps:spPr bwMode="auto">
                      <a:xfrm>
                        <a:off x="34094" y="3007318"/>
                        <a:ext cx="87058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3" name="Rectangle 23"/>
                    <wps:cNvSpPr>
                      <a:spLocks noChangeArrowheads="1"/>
                    </wps:cNvSpPr>
                    <wps:spPr bwMode="auto">
                      <a:xfrm>
                        <a:off x="34094" y="3289258"/>
                        <a:ext cx="390715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4" name="Rectangle 24"/>
                    <wps:cNvSpPr>
                      <a:spLocks noChangeArrowheads="1"/>
                    </wps:cNvSpPr>
                    <wps:spPr bwMode="auto">
                      <a:xfrm>
                        <a:off x="3933629" y="3289258"/>
                        <a:ext cx="368808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5" name="Rectangle 25"/>
                    <wps:cNvSpPr>
                      <a:spLocks noChangeArrowheads="1"/>
                    </wps:cNvSpPr>
                    <wps:spPr bwMode="auto">
                      <a:xfrm>
                        <a:off x="7614089" y="3289258"/>
                        <a:ext cx="112585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6" name="Rectangle 26"/>
                    <wps:cNvSpPr>
                      <a:spLocks noChangeArrowheads="1"/>
                    </wps:cNvSpPr>
                    <wps:spPr bwMode="auto">
                      <a:xfrm>
                        <a:off x="34094" y="3852503"/>
                        <a:ext cx="87058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7" name="Rectangle 27"/>
                    <wps:cNvSpPr>
                      <a:spLocks noChangeArrowheads="1"/>
                    </wps:cNvSpPr>
                    <wps:spPr bwMode="auto">
                      <a:xfrm>
                        <a:off x="911029" y="362543"/>
                        <a:ext cx="25755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AEDCDC4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Brojčana oznaka i naziv računa primitaka i izdataka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38" name="Rectangle 28"/>
                    <wps:cNvSpPr>
                      <a:spLocks noChangeArrowheads="1"/>
                    </wps:cNvSpPr>
                    <wps:spPr bwMode="auto">
                      <a:xfrm>
                        <a:off x="4527989" y="241809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5E741CD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Ostvarenje /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39" name="Rectangle 29"/>
                    <wps:cNvSpPr>
                      <a:spLocks noChangeArrowheads="1"/>
                    </wps:cNvSpPr>
                    <wps:spPr bwMode="auto">
                      <a:xfrm>
                        <a:off x="4595934" y="362543"/>
                        <a:ext cx="438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8F4FD9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izvršenje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0" name="Rectangle 30"/>
                    <wps:cNvSpPr>
                      <a:spLocks noChangeArrowheads="1"/>
                    </wps:cNvSpPr>
                    <wps:spPr bwMode="auto">
                      <a:xfrm>
                        <a:off x="4567359" y="484463"/>
                        <a:ext cx="46672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6339A48" w14:textId="3E556B69" w:rsidR="000D244F" w:rsidRDefault="00867575" w:rsidP="000D244F">
                          <w:pP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1.-6.202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  <w:p xmlns:w14="http://schemas.microsoft.com/office/word/2010/wordml" w14:paraId="14B29B2B" w14:textId="77777777" w:rsidR="00571873" w:rsidRDefault="00087626" w:rsidP="000D244F"/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1" name="Rectangle 31"/>
                    <wps:cNvSpPr>
                      <a:spLocks noChangeArrowheads="1"/>
                    </wps:cNvSpPr>
                    <wps:spPr bwMode="auto">
                      <a:xfrm>
                        <a:off x="5390954" y="344679"/>
                        <a:ext cx="6007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C051F8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Izvorni plan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2" name="Rectangle 32"/>
                    <wps:cNvSpPr>
                      <a:spLocks noChangeArrowheads="1"/>
                    </wps:cNvSpPr>
                    <wps:spPr bwMode="auto">
                      <a:xfrm>
                        <a:off x="5509064" y="484463"/>
                        <a:ext cx="2578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1346957" w14:textId="08F0B72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3" name="Rectangle 33"/>
                    <wps:cNvSpPr>
                      <a:spLocks noChangeArrowheads="1"/>
                    </wps:cNvSpPr>
                    <wps:spPr bwMode="auto">
                      <a:xfrm>
                        <a:off x="6293924" y="353018"/>
                        <a:ext cx="581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935A8CF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Tekući plan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4" name="Rectangle 34"/>
                    <wps:cNvSpPr>
                      <a:spLocks noChangeArrowheads="1"/>
                    </wps:cNvSpPr>
                    <wps:spPr bwMode="auto">
                      <a:xfrm>
                        <a:off x="6422194" y="493988"/>
                        <a:ext cx="2578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89B31D9" w14:textId="78312781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5" name="Rectangle 35"/>
                    <wps:cNvSpPr>
                      <a:spLocks noChangeArrowheads="1"/>
                    </wps:cNvSpPr>
                    <wps:spPr bwMode="auto">
                      <a:xfrm>
                        <a:off x="7182924" y="241216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782DADA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Ostvarenje /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6" name="Rectangle 36"/>
                    <wps:cNvSpPr>
                      <a:spLocks noChangeArrowheads="1"/>
                    </wps:cNvSpPr>
                    <wps:spPr bwMode="auto">
                      <a:xfrm>
                        <a:off x="7247694" y="372068"/>
                        <a:ext cx="438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0EDFE00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izvršenje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7" name="Rectangle 37"/>
                    <wps:cNvSpPr>
                      <a:spLocks noChangeArrowheads="1"/>
                    </wps:cNvSpPr>
                    <wps:spPr bwMode="auto">
                      <a:xfrm>
                        <a:off x="7210280" y="503513"/>
                        <a:ext cx="46672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282A810" w14:textId="0384214A" w:rsidR="000D244F" w:rsidRDefault="00867575" w:rsidP="000D244F">
                          <w:pP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1.-6.202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  <w:p xmlns:w14="http://schemas.microsoft.com/office/word/2010/wordml" w14:paraId="497659B6" w14:textId="77777777" w:rsidR="00571873" w:rsidRDefault="00087626" w:rsidP="000D244F"/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  <wps:wsp xmlns:wps="http://schemas.microsoft.com/office/word/2010/wordprocessingShape">
                    <wps:cNvPr id="48" name="Rectangle 38"/>
                    <wps:cNvSpPr>
                      <a:spLocks noChangeArrowheads="1"/>
                    </wps:cNvSpPr>
                    <wps:spPr bwMode="auto">
                      <a:xfrm>
                        <a:off x="7991083" y="344679"/>
                        <a:ext cx="330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F7BC9A5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Indeks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49" name="Rectangle 39"/>
                    <wps:cNvSpPr>
                      <a:spLocks noChangeArrowheads="1"/>
                    </wps:cNvSpPr>
                    <wps:spPr bwMode="auto">
                      <a:xfrm>
                        <a:off x="8138599" y="484463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E83BEF7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0" name="Rectangle 40"/>
                    <wps:cNvSpPr>
                      <a:spLocks noChangeArrowheads="1"/>
                    </wps:cNvSpPr>
                    <wps:spPr bwMode="auto">
                      <a:xfrm>
                        <a:off x="8451654" y="344679"/>
                        <a:ext cx="330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EE39CC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Indeks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1" name="Rectangle 41"/>
                    <wps:cNvSpPr>
                      <a:spLocks noChangeArrowheads="1"/>
                    </wps:cNvSpPr>
                    <wps:spPr bwMode="auto">
                      <a:xfrm>
                        <a:off x="8543729" y="476124"/>
                        <a:ext cx="143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F6BD177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%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2" name="Rectangle 42"/>
                    <wps:cNvSpPr>
                      <a:spLocks noChangeArrowheads="1"/>
                    </wps:cNvSpPr>
                    <wps:spPr bwMode="auto">
                      <a:xfrm>
                        <a:off x="1961319" y="636228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E419E4C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3" name="Rectangle 43"/>
                    <wps:cNvSpPr>
                      <a:spLocks noChangeArrowheads="1"/>
                    </wps:cNvSpPr>
                    <wps:spPr bwMode="auto">
                      <a:xfrm>
                        <a:off x="4737539" y="636228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BC46266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4" name="Rectangle 44"/>
                    <wps:cNvSpPr>
                      <a:spLocks noChangeArrowheads="1"/>
                    </wps:cNvSpPr>
                    <wps:spPr bwMode="auto">
                      <a:xfrm>
                        <a:off x="5619993" y="636228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5CB33BA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5" name="Rectangle 45"/>
                    <wps:cNvSpPr>
                      <a:spLocks noChangeArrowheads="1"/>
                    </wps:cNvSpPr>
                    <wps:spPr bwMode="auto">
                      <a:xfrm>
                        <a:off x="6551099" y="627973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A888A49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6" name="Rectangle 46"/>
                    <wps:cNvSpPr>
                      <a:spLocks noChangeArrowheads="1"/>
                    </wps:cNvSpPr>
                    <wps:spPr bwMode="auto">
                      <a:xfrm>
                        <a:off x="7471214" y="627973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2A384AD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7" name="Rectangle 47"/>
                    <wps:cNvSpPr>
                      <a:spLocks noChangeArrowheads="1"/>
                    </wps:cNvSpPr>
                    <wps:spPr bwMode="auto">
                      <a:xfrm>
                        <a:off x="7919524" y="636228"/>
                        <a:ext cx="38608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C41EB1D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6=5/2*100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8" name="Rectangle 48"/>
                    <wps:cNvSpPr>
                      <a:spLocks noChangeArrowheads="1"/>
                    </wps:cNvSpPr>
                    <wps:spPr bwMode="auto">
                      <a:xfrm>
                        <a:off x="8383709" y="627973"/>
                        <a:ext cx="38608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77AE170" w14:textId="77777777" w:rsidR="000D244F" w:rsidRDefault="00867575" w:rsidP="000D244F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7=5/4*100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59" name="Rectangle 49"/>
                    <wps:cNvSpPr>
                      <a:spLocks noChangeArrowheads="1"/>
                    </wps:cNvSpPr>
                    <wps:spPr bwMode="auto">
                      <a:xfrm>
                        <a:off x="124899" y="768943"/>
                        <a:ext cx="2254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C194E4F" w14:textId="77777777" w:rsidR="000D244F" w:rsidRDefault="00867575" w:rsidP="000D244F"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 xml:space="preserve">8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Primici od financijske imovine i zaduživanja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0" name="Rectangle 50"/>
                    <wps:cNvSpPr>
                      <a:spLocks noChangeArrowheads="1"/>
                    </wps:cNvSpPr>
                    <wps:spPr bwMode="auto">
                      <a:xfrm>
                        <a:off x="192844" y="909913"/>
                        <a:ext cx="12731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D90EF19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84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Primici od zaduživanja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1" name="Rectangle 51"/>
                    <wps:cNvSpPr>
                      <a:spLocks noChangeArrowheads="1"/>
                    </wps:cNvSpPr>
                    <wps:spPr bwMode="auto">
                      <a:xfrm>
                        <a:off x="4651814" y="90991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F620A45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2" name="Rectangle 52"/>
                    <wps:cNvSpPr>
                      <a:spLocks noChangeArrowheads="1"/>
                    </wps:cNvSpPr>
                    <wps:spPr bwMode="auto">
                      <a:xfrm>
                        <a:off x="5566214" y="90991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C82BDB2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3" name="Rectangle 53"/>
                    <wps:cNvSpPr>
                      <a:spLocks noChangeArrowheads="1"/>
                    </wps:cNvSpPr>
                    <wps:spPr bwMode="auto">
                      <a:xfrm>
                        <a:off x="6502839" y="90991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58E8B80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4" name="Rectangle 54"/>
                    <wps:cNvSpPr>
                      <a:spLocks noChangeArrowheads="1"/>
                    </wps:cNvSpPr>
                    <wps:spPr bwMode="auto">
                      <a:xfrm>
                        <a:off x="7417239" y="90991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E41794D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5" name="Rectangle 55"/>
                    <wps:cNvSpPr>
                      <a:spLocks noChangeArrowheads="1"/>
                    </wps:cNvSpPr>
                    <wps:spPr bwMode="auto">
                      <a:xfrm>
                        <a:off x="8158284" y="90991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5F1B632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6" name="Rectangle 56"/>
                    <wps:cNvSpPr>
                      <a:spLocks noChangeArrowheads="1"/>
                    </wps:cNvSpPr>
                    <wps:spPr bwMode="auto">
                      <a:xfrm>
                        <a:off x="8687239" y="90991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2F3C481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7" name="Rectangle 57"/>
                    <wps:cNvSpPr>
                      <a:spLocks noChangeArrowheads="1"/>
                    </wps:cNvSpPr>
                    <wps:spPr bwMode="auto">
                      <a:xfrm>
                        <a:off x="260789" y="1050883"/>
                        <a:ext cx="41598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0E24F47" w14:textId="77777777" w:rsidR="000D244F" w:rsidRPr="00571873" w:rsidRDefault="00867575" w:rsidP="000D244F">
                          <w:pP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842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Primljeni krediti i zajmovi od kreditnih i ostalih financijskih institucija u javnom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8" name="Rectangle 58"/>
                    <wps:cNvSpPr>
                      <a:spLocks noChangeArrowheads="1"/>
                    </wps:cNvSpPr>
                    <wps:spPr bwMode="auto">
                      <a:xfrm>
                        <a:off x="260789" y="1191853"/>
                        <a:ext cx="8578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8F90940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u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javnom sektoru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69" name="Rectangle 59"/>
                    <wps:cNvSpPr>
                      <a:spLocks noChangeArrowheads="1"/>
                    </wps:cNvSpPr>
                    <wps:spPr bwMode="auto">
                      <a:xfrm>
                        <a:off x="4651814" y="119185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0D7B3D1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0" name="Rectangle 60"/>
                    <wps:cNvSpPr>
                      <a:spLocks noChangeArrowheads="1"/>
                    </wps:cNvSpPr>
                    <wps:spPr bwMode="auto">
                      <a:xfrm>
                        <a:off x="5566214" y="119185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01723FB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1" name="Rectangle 61"/>
                    <wps:cNvSpPr>
                      <a:spLocks noChangeArrowheads="1"/>
                    </wps:cNvSpPr>
                    <wps:spPr bwMode="auto">
                      <a:xfrm>
                        <a:off x="6502839" y="119185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3A8CD7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2" name="Rectangle 62"/>
                    <wps:cNvSpPr>
                      <a:spLocks noChangeArrowheads="1"/>
                    </wps:cNvSpPr>
                    <wps:spPr bwMode="auto">
                      <a:xfrm>
                        <a:off x="7417239" y="119185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95DFAAE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3" name="Rectangle 63"/>
                    <wps:cNvSpPr>
                      <a:spLocks noChangeArrowheads="1"/>
                    </wps:cNvSpPr>
                    <wps:spPr bwMode="auto">
                      <a:xfrm>
                        <a:off x="8158284" y="119185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0DBF17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4" name="Rectangle 64"/>
                    <wps:cNvSpPr>
                      <a:spLocks noChangeArrowheads="1"/>
                    </wps:cNvSpPr>
                    <wps:spPr bwMode="auto">
                      <a:xfrm>
                        <a:off x="8687239" y="119185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8E7AF0A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5" name="Rectangle 65"/>
                    <wps:cNvSpPr>
                      <a:spLocks noChangeArrowheads="1"/>
                    </wps:cNvSpPr>
                    <wps:spPr bwMode="auto">
                      <a:xfrm>
                        <a:off x="260789" y="1332823"/>
                        <a:ext cx="2895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A75FD57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8422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Primljeni krediti od kreditnih institucija u javnom sektoru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6" name="Rectangle 66"/>
                    <wps:cNvSpPr>
                      <a:spLocks noChangeArrowheads="1"/>
                    </wps:cNvSpPr>
                    <wps:spPr bwMode="auto">
                      <a:xfrm>
                        <a:off x="4674039" y="133282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D0C2C79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7" name="Rectangle 67"/>
                    <wps:cNvSpPr>
                      <a:spLocks noChangeArrowheads="1"/>
                    </wps:cNvSpPr>
                    <wps:spPr bwMode="auto">
                      <a:xfrm>
                        <a:off x="5588439" y="133282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A1008F2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8" name="Rectangle 68"/>
                    <wps:cNvSpPr>
                      <a:spLocks noChangeArrowheads="1"/>
                    </wps:cNvSpPr>
                    <wps:spPr bwMode="auto">
                      <a:xfrm>
                        <a:off x="6525699" y="133282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519507D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79" name="Rectangle 69"/>
                    <wps:cNvSpPr>
                      <a:spLocks noChangeArrowheads="1"/>
                    </wps:cNvSpPr>
                    <wps:spPr bwMode="auto">
                      <a:xfrm>
                        <a:off x="7440099" y="133282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E59B91A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0" name="Rectangle 70"/>
                    <wps:cNvSpPr>
                      <a:spLocks noChangeArrowheads="1"/>
                    </wps:cNvSpPr>
                    <wps:spPr bwMode="auto">
                      <a:xfrm>
                        <a:off x="8158284" y="133282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B98E0B0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1" name="Rectangle 71"/>
                    <wps:cNvSpPr>
                      <a:spLocks noChangeArrowheads="1"/>
                    </wps:cNvSpPr>
                    <wps:spPr bwMode="auto">
                      <a:xfrm>
                        <a:off x="8687239" y="133282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5730001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2" name="Rectangle 72"/>
                    <wps:cNvSpPr>
                      <a:spLocks noChangeArrowheads="1"/>
                    </wps:cNvSpPr>
                    <wps:spPr bwMode="auto">
                      <a:xfrm>
                        <a:off x="260789" y="1473158"/>
                        <a:ext cx="4318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C912B9F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844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Primljeni krediti i zajmovi od kreditnih i ostalih financijskih institucija izvan javnog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3" name="Rectangle 73"/>
                    <wps:cNvSpPr>
                      <a:spLocks noChangeArrowheads="1"/>
                    </wps:cNvSpPr>
                    <wps:spPr bwMode="auto">
                      <a:xfrm>
                        <a:off x="260789" y="1614128"/>
                        <a:ext cx="3619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862E72E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sektora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4" name="Rectangle 74"/>
                    <wps:cNvSpPr>
                      <a:spLocks noChangeArrowheads="1"/>
                    </wps:cNvSpPr>
                    <wps:spPr bwMode="auto">
                      <a:xfrm>
                        <a:off x="4651814" y="161412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07571C3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5" name="Rectangle 75"/>
                    <wps:cNvSpPr>
                      <a:spLocks noChangeArrowheads="1"/>
                    </wps:cNvSpPr>
                    <wps:spPr bwMode="auto">
                      <a:xfrm>
                        <a:off x="5566214" y="161412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4B60ACE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6" name="Rectangle 76"/>
                    <wps:cNvSpPr>
                      <a:spLocks noChangeArrowheads="1"/>
                    </wps:cNvSpPr>
                    <wps:spPr bwMode="auto">
                      <a:xfrm>
                        <a:off x="6502839" y="161412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FDD3341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7" name="Rectangle 77"/>
                    <wps:cNvSpPr>
                      <a:spLocks noChangeArrowheads="1"/>
                    </wps:cNvSpPr>
                    <wps:spPr bwMode="auto">
                      <a:xfrm>
                        <a:off x="7417239" y="161412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9BE401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8" name="Rectangle 78"/>
                    <wps:cNvSpPr>
                      <a:spLocks noChangeArrowheads="1"/>
                    </wps:cNvSpPr>
                    <wps:spPr bwMode="auto">
                      <a:xfrm>
                        <a:off x="8158284" y="161412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B6BB7D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89" name="Rectangle 79"/>
                    <wps:cNvSpPr>
                      <a:spLocks noChangeArrowheads="1"/>
                    </wps:cNvSpPr>
                    <wps:spPr bwMode="auto">
                      <a:xfrm>
                        <a:off x="8687239" y="161412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C24111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0" name="Rectangle 80"/>
                    <wps:cNvSpPr>
                      <a:spLocks noChangeArrowheads="1"/>
                    </wps:cNvSpPr>
                    <wps:spPr bwMode="auto">
                      <a:xfrm>
                        <a:off x="260789" y="1755098"/>
                        <a:ext cx="35013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5FD841E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8443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Primljeni krediti od tuzemnih kreditnih institucija izvan javnog sektora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1" name="Rectangle 81"/>
                    <wps:cNvSpPr>
                      <a:spLocks noChangeArrowheads="1"/>
                    </wps:cNvSpPr>
                    <wps:spPr bwMode="auto">
                      <a:xfrm>
                        <a:off x="4674039" y="17550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CEFECE1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2" name="Rectangle 82"/>
                    <wps:cNvSpPr>
                      <a:spLocks noChangeArrowheads="1"/>
                    </wps:cNvSpPr>
                    <wps:spPr bwMode="auto">
                      <a:xfrm>
                        <a:off x="5588439" y="17550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EC8FFA0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3" name="Rectangle 83"/>
                    <wps:cNvSpPr>
                      <a:spLocks noChangeArrowheads="1"/>
                    </wps:cNvSpPr>
                    <wps:spPr bwMode="auto">
                      <a:xfrm>
                        <a:off x="6525699" y="17550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D5151EC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4" name="Rectangle 84"/>
                    <wps:cNvSpPr>
                      <a:spLocks noChangeArrowheads="1"/>
                    </wps:cNvSpPr>
                    <wps:spPr bwMode="auto">
                      <a:xfrm>
                        <a:off x="7440099" y="17550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26A9692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5" name="Rectangle 85"/>
                    <wps:cNvSpPr>
                      <a:spLocks noChangeArrowheads="1"/>
                    </wps:cNvSpPr>
                    <wps:spPr bwMode="auto">
                      <a:xfrm>
                        <a:off x="8158284" y="175509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08ACDC2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6" name="Rectangle 86"/>
                    <wps:cNvSpPr>
                      <a:spLocks noChangeArrowheads="1"/>
                    </wps:cNvSpPr>
                    <wps:spPr bwMode="auto">
                      <a:xfrm>
                        <a:off x="8687239" y="175509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3FBBED2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7" name="Rectangle 87"/>
                    <wps:cNvSpPr>
                      <a:spLocks noChangeArrowheads="1"/>
                    </wps:cNvSpPr>
                    <wps:spPr bwMode="auto">
                      <a:xfrm>
                        <a:off x="192844" y="2037038"/>
                        <a:ext cx="12230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6665F4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SVEUKUPNO PRIMICI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8" name="Rectangle 88"/>
                    <wps:cNvSpPr>
                      <a:spLocks noChangeArrowheads="1"/>
                    </wps:cNvSpPr>
                    <wps:spPr bwMode="auto">
                      <a:xfrm>
                        <a:off x="4651814" y="203703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87AC211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99" name="Rectangle 89"/>
                    <wps:cNvSpPr>
                      <a:spLocks noChangeArrowheads="1"/>
                    </wps:cNvSpPr>
                    <wps:spPr bwMode="auto">
                      <a:xfrm>
                        <a:off x="5566214" y="203703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37967B2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0" name="Rectangle 90"/>
                    <wps:cNvSpPr>
                      <a:spLocks noChangeArrowheads="1"/>
                    </wps:cNvSpPr>
                    <wps:spPr bwMode="auto">
                      <a:xfrm>
                        <a:off x="6502839" y="203703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26D933E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1" name="Rectangle 91"/>
                    <wps:cNvSpPr>
                      <a:spLocks noChangeArrowheads="1"/>
                    </wps:cNvSpPr>
                    <wps:spPr bwMode="auto">
                      <a:xfrm>
                        <a:off x="7417239" y="203703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D50E514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2" name="Rectangle 92"/>
                    <wps:cNvSpPr>
                      <a:spLocks noChangeArrowheads="1"/>
                    </wps:cNvSpPr>
                    <wps:spPr bwMode="auto">
                      <a:xfrm>
                        <a:off x="8158284" y="203703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DCC56F5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3" name="Rectangle 93"/>
                    <wps:cNvSpPr>
                      <a:spLocks noChangeArrowheads="1"/>
                    </wps:cNvSpPr>
                    <wps:spPr bwMode="auto">
                      <a:xfrm>
                        <a:off x="8687239" y="203703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8A61F25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4" name="Rectangle 94"/>
                    <wps:cNvSpPr>
                      <a:spLocks noChangeArrowheads="1"/>
                    </wps:cNvSpPr>
                    <wps:spPr bwMode="auto">
                      <a:xfrm>
                        <a:off x="124899" y="2318978"/>
                        <a:ext cx="23907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66A0523" w14:textId="77777777" w:rsidR="000D244F" w:rsidRDefault="00867575" w:rsidP="000D244F"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 xml:space="preserve">5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Izdaci za financijsku imovinu i otplate zajmova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5" name="Rectangle 95"/>
                    <wps:cNvSpPr>
                      <a:spLocks noChangeArrowheads="1"/>
                    </wps:cNvSpPr>
                    <wps:spPr bwMode="auto">
                      <a:xfrm>
                        <a:off x="8158284" y="231897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B8F8E9B" w14:textId="77777777" w:rsidR="000D244F" w:rsidRDefault="00867575" w:rsidP="000D244F"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6" name="Rectangle 96"/>
                    <wps:cNvSpPr>
                      <a:spLocks noChangeArrowheads="1"/>
                    </wps:cNvSpPr>
                    <wps:spPr bwMode="auto">
                      <a:xfrm>
                        <a:off x="8687239" y="231897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96683DB" w14:textId="77777777" w:rsidR="000D244F" w:rsidRDefault="00867575" w:rsidP="000D244F"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7" name="Rectangle 97"/>
                    <wps:cNvSpPr>
                      <a:spLocks noChangeArrowheads="1"/>
                    </wps:cNvSpPr>
                    <wps:spPr bwMode="auto">
                      <a:xfrm>
                        <a:off x="192844" y="2459948"/>
                        <a:ext cx="2819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CFEAF1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54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Izdaci za otplatu glavnice primljenih kredita i zajmova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8" name="Rectangle 98"/>
                    <wps:cNvSpPr>
                      <a:spLocks noChangeArrowheads="1"/>
                    </wps:cNvSpPr>
                    <wps:spPr bwMode="auto">
                      <a:xfrm>
                        <a:off x="4651814" y="24599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3A14E3A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09" name="Rectangle 99"/>
                    <wps:cNvSpPr>
                      <a:spLocks noChangeArrowheads="1"/>
                    </wps:cNvSpPr>
                    <wps:spPr bwMode="auto">
                      <a:xfrm>
                        <a:off x="5566214" y="24599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8CC0499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0" name="Rectangle 100"/>
                    <wps:cNvSpPr>
                      <a:spLocks noChangeArrowheads="1"/>
                    </wps:cNvSpPr>
                    <wps:spPr bwMode="auto">
                      <a:xfrm>
                        <a:off x="6502839" y="24599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65CB759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1" name="Rectangle 101"/>
                    <wps:cNvSpPr>
                      <a:spLocks noChangeArrowheads="1"/>
                    </wps:cNvSpPr>
                    <wps:spPr bwMode="auto">
                      <a:xfrm>
                        <a:off x="7417239" y="24599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5F036DE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2" name="Rectangle 102"/>
                    <wps:cNvSpPr>
                      <a:spLocks noChangeArrowheads="1"/>
                    </wps:cNvSpPr>
                    <wps:spPr bwMode="auto">
                      <a:xfrm>
                        <a:off x="8158284" y="245994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CAD9186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3" name="Rectangle 103"/>
                    <wps:cNvSpPr>
                      <a:spLocks noChangeArrowheads="1"/>
                    </wps:cNvSpPr>
                    <wps:spPr bwMode="auto">
                      <a:xfrm>
                        <a:off x="8687239" y="245994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26B5BB7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4" name="Rectangle 104"/>
                    <wps:cNvSpPr>
                      <a:spLocks noChangeArrowheads="1"/>
                    </wps:cNvSpPr>
                    <wps:spPr bwMode="auto">
                      <a:xfrm>
                        <a:off x="260789" y="2600918"/>
                        <a:ext cx="4093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63DDB8F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542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Otplata glavnice primljenih kredita i zajmova od kreditnih i ostalih financijskih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5" name="Rectangle 105"/>
                    <wps:cNvSpPr>
                      <a:spLocks noChangeArrowheads="1"/>
                    </wps:cNvSpPr>
                    <wps:spPr bwMode="auto">
                      <a:xfrm>
                        <a:off x="260789" y="2741888"/>
                        <a:ext cx="13754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53D601F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institucija u javnom sektoru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6" name="Rectangle 106"/>
                    <wps:cNvSpPr>
                      <a:spLocks noChangeArrowheads="1"/>
                    </wps:cNvSpPr>
                    <wps:spPr bwMode="auto">
                      <a:xfrm>
                        <a:off x="4651814" y="274188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B2D228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7" name="Rectangle 107"/>
                    <wps:cNvSpPr>
                      <a:spLocks noChangeArrowheads="1"/>
                    </wps:cNvSpPr>
                    <wps:spPr bwMode="auto">
                      <a:xfrm>
                        <a:off x="5566214" y="274188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602424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8" name="Rectangle 108"/>
                    <wps:cNvSpPr>
                      <a:spLocks noChangeArrowheads="1"/>
                    </wps:cNvSpPr>
                    <wps:spPr bwMode="auto">
                      <a:xfrm>
                        <a:off x="6502839" y="274188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5FC6B7D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19" name="Rectangle 109"/>
                    <wps:cNvSpPr>
                      <a:spLocks noChangeArrowheads="1"/>
                    </wps:cNvSpPr>
                    <wps:spPr bwMode="auto">
                      <a:xfrm>
                        <a:off x="7417239" y="274188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9BFA2B4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0" name="Rectangle 110"/>
                    <wps:cNvSpPr>
                      <a:spLocks noChangeArrowheads="1"/>
                    </wps:cNvSpPr>
                    <wps:spPr bwMode="auto">
                      <a:xfrm>
                        <a:off x="8158284" y="274188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4D240DE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1" name="Rectangle 111"/>
                    <wps:cNvSpPr>
                      <a:spLocks noChangeArrowheads="1"/>
                    </wps:cNvSpPr>
                    <wps:spPr bwMode="auto">
                      <a:xfrm>
                        <a:off x="8687239" y="274188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7DC19B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2" name="Rectangle 112"/>
                    <wps:cNvSpPr>
                      <a:spLocks noChangeArrowheads="1"/>
                    </wps:cNvSpPr>
                    <wps:spPr bwMode="auto">
                      <a:xfrm>
                        <a:off x="260789" y="2882858"/>
                        <a:ext cx="37458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0C023C9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5422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Otplata glavnice primljenih kredita od kreditnih institucija u javnom sektoru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3" name="Rectangle 113"/>
                    <wps:cNvSpPr>
                      <a:spLocks noChangeArrowheads="1"/>
                    </wps:cNvSpPr>
                    <wps:spPr bwMode="auto">
                      <a:xfrm>
                        <a:off x="4674039" y="288285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63B7464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4" name="Rectangle 114"/>
                    <wps:cNvSpPr>
                      <a:spLocks noChangeArrowheads="1"/>
                    </wps:cNvSpPr>
                    <wps:spPr bwMode="auto">
                      <a:xfrm>
                        <a:off x="5588439" y="288285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9DBE596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5" name="Rectangle 115"/>
                    <wps:cNvSpPr>
                      <a:spLocks noChangeArrowheads="1"/>
                    </wps:cNvSpPr>
                    <wps:spPr bwMode="auto">
                      <a:xfrm>
                        <a:off x="6525699" y="288285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92153E6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6" name="Rectangle 116"/>
                    <wps:cNvSpPr>
                      <a:spLocks noChangeArrowheads="1"/>
                    </wps:cNvSpPr>
                    <wps:spPr bwMode="auto">
                      <a:xfrm>
                        <a:off x="7440099" y="288285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DCD3109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7" name="Rectangle 117"/>
                    <wps:cNvSpPr>
                      <a:spLocks noChangeArrowheads="1"/>
                    </wps:cNvSpPr>
                    <wps:spPr bwMode="auto">
                      <a:xfrm>
                        <a:off x="8158284" y="288285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D3F21E8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8" name="Rectangle 118"/>
                    <wps:cNvSpPr>
                      <a:spLocks noChangeArrowheads="1"/>
                    </wps:cNvSpPr>
                    <wps:spPr bwMode="auto">
                      <a:xfrm>
                        <a:off x="8687239" y="288285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A2ACF30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29" name="Rectangle 119"/>
                    <wps:cNvSpPr>
                      <a:spLocks noChangeArrowheads="1"/>
                    </wps:cNvSpPr>
                    <wps:spPr bwMode="auto">
                      <a:xfrm>
                        <a:off x="260789" y="3023828"/>
                        <a:ext cx="4093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3E98A86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544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Otplata glavnice primljenih kredita i zajmova od kreditnih i ostalih financijskih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0" name="Rectangle 120"/>
                    <wps:cNvSpPr>
                      <a:spLocks noChangeArrowheads="1"/>
                    </wps:cNvSpPr>
                    <wps:spPr bwMode="auto">
                      <a:xfrm>
                        <a:off x="260789" y="3164798"/>
                        <a:ext cx="15271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C2EF58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institucija izvan javnog sektora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1" name="Rectangle 121"/>
                    <wps:cNvSpPr>
                      <a:spLocks noChangeArrowheads="1"/>
                    </wps:cNvSpPr>
                    <wps:spPr bwMode="auto">
                      <a:xfrm>
                        <a:off x="4651814" y="31647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626FDA0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2" name="Rectangle 122"/>
                    <wps:cNvSpPr>
                      <a:spLocks noChangeArrowheads="1"/>
                    </wps:cNvSpPr>
                    <wps:spPr bwMode="auto">
                      <a:xfrm>
                        <a:off x="5566214" y="31647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4B682F0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3" name="Rectangle 123"/>
                    <wps:cNvSpPr>
                      <a:spLocks noChangeArrowheads="1"/>
                    </wps:cNvSpPr>
                    <wps:spPr bwMode="auto">
                      <a:xfrm>
                        <a:off x="6502839" y="31647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AAE41DC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4" name="Rectangle 124"/>
                    <wps:cNvSpPr>
                      <a:spLocks noChangeArrowheads="1"/>
                    </wps:cNvSpPr>
                    <wps:spPr bwMode="auto">
                      <a:xfrm>
                        <a:off x="7417239" y="316479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38873A3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5" name="Rectangle 125"/>
                    <wps:cNvSpPr>
                      <a:spLocks noChangeArrowheads="1"/>
                    </wps:cNvSpPr>
                    <wps:spPr bwMode="auto">
                      <a:xfrm>
                        <a:off x="8158284" y="316479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E8673C4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6" name="Rectangle 126"/>
                    <wps:cNvSpPr>
                      <a:spLocks noChangeArrowheads="1"/>
                    </wps:cNvSpPr>
                    <wps:spPr bwMode="auto">
                      <a:xfrm>
                        <a:off x="8687239" y="316479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9CD643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7" name="Rectangle 127"/>
                    <wps:cNvSpPr>
                      <a:spLocks noChangeArrowheads="1"/>
                    </wps:cNvSpPr>
                    <wps:spPr bwMode="auto">
                      <a:xfrm>
                        <a:off x="260789" y="3305768"/>
                        <a:ext cx="39935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728A881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5443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Otplata glavnice primljenih kredita od tuzemnih kreditnih institucija izvan javnog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8" name="Rectangle 128"/>
                    <wps:cNvSpPr>
                      <a:spLocks noChangeArrowheads="1"/>
                    </wps:cNvSpPr>
                    <wps:spPr bwMode="auto">
                      <a:xfrm>
                        <a:off x="260789" y="3446738"/>
                        <a:ext cx="330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208E978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sektora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39" name="Rectangle 129"/>
                    <wps:cNvSpPr>
                      <a:spLocks noChangeArrowheads="1"/>
                    </wps:cNvSpPr>
                    <wps:spPr bwMode="auto">
                      <a:xfrm>
                        <a:off x="4674039" y="337180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9FBE823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0" name="Rectangle 130"/>
                    <wps:cNvSpPr>
                      <a:spLocks noChangeArrowheads="1"/>
                    </wps:cNvSpPr>
                    <wps:spPr bwMode="auto">
                      <a:xfrm>
                        <a:off x="5588439" y="337180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B5B61FB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1" name="Rectangle 131"/>
                    <wps:cNvSpPr>
                      <a:spLocks noChangeArrowheads="1"/>
                    </wps:cNvSpPr>
                    <wps:spPr bwMode="auto">
                      <a:xfrm>
                        <a:off x="6525699" y="337180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86972DE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2" name="Rectangle 132"/>
                    <wps:cNvSpPr>
                      <a:spLocks noChangeArrowheads="1"/>
                    </wps:cNvSpPr>
                    <wps:spPr bwMode="auto">
                      <a:xfrm>
                        <a:off x="7440099" y="337180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BA9ABB3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3" name="Rectangle 133"/>
                    <wps:cNvSpPr>
                      <a:spLocks noChangeArrowheads="1"/>
                    </wps:cNvSpPr>
                    <wps:spPr bwMode="auto">
                      <a:xfrm>
                        <a:off x="8158284" y="344673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D78F97E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4" name="Rectangle 134"/>
                    <wps:cNvSpPr>
                      <a:spLocks noChangeArrowheads="1"/>
                    </wps:cNvSpPr>
                    <wps:spPr bwMode="auto">
                      <a:xfrm>
                        <a:off x="8687239" y="3446738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2A8D1F6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5" name="Rectangle 135"/>
                    <wps:cNvSpPr>
                      <a:spLocks noChangeArrowheads="1"/>
                    </wps:cNvSpPr>
                    <wps:spPr bwMode="auto">
                      <a:xfrm>
                        <a:off x="260789" y="3587708"/>
                        <a:ext cx="41840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69FE5FB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5445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Otplata glavnice primljenih zajmova od ostalih tuzemnih financijskih institucija izvan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6" name="Rectangle 136"/>
                    <wps:cNvSpPr>
                      <a:spLocks noChangeArrowheads="1"/>
                    </wps:cNvSpPr>
                    <wps:spPr bwMode="auto">
                      <a:xfrm>
                        <a:off x="260789" y="3728043"/>
                        <a:ext cx="6699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9ECEEA9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javnog sektora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7" name="Rectangle 137"/>
                    <wps:cNvSpPr>
                      <a:spLocks noChangeArrowheads="1"/>
                    </wps:cNvSpPr>
                    <wps:spPr bwMode="auto">
                      <a:xfrm>
                        <a:off x="4674039" y="36537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DA96C29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8" name="Rectangle 138"/>
                    <wps:cNvSpPr>
                      <a:spLocks noChangeArrowheads="1"/>
                    </wps:cNvSpPr>
                    <wps:spPr bwMode="auto">
                      <a:xfrm>
                        <a:off x="5588439" y="36537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6FD9F06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49" name="Rectangle 139"/>
                    <wps:cNvSpPr>
                      <a:spLocks noChangeArrowheads="1"/>
                    </wps:cNvSpPr>
                    <wps:spPr bwMode="auto">
                      <a:xfrm>
                        <a:off x="6525699" y="36537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B554BD6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0" name="Rectangle 140"/>
                    <wps:cNvSpPr>
                      <a:spLocks noChangeArrowheads="1"/>
                    </wps:cNvSpPr>
                    <wps:spPr bwMode="auto">
                      <a:xfrm>
                        <a:off x="7440099" y="3653748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66E81AB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1" name="Rectangle 141"/>
                    <wps:cNvSpPr>
                      <a:spLocks noChangeArrowheads="1"/>
                    </wps:cNvSpPr>
                    <wps:spPr bwMode="auto">
                      <a:xfrm>
                        <a:off x="8158284" y="372804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C19CFF5" w14:textId="77777777" w:rsidR="000D244F" w:rsidRDefault="00867575" w:rsidP="000D244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2" name="Rectangle 142"/>
                    <wps:cNvSpPr>
                      <a:spLocks noChangeArrowheads="1"/>
                    </wps:cNvSpPr>
                    <wps:spPr bwMode="auto">
                      <a:xfrm>
                        <a:off x="8687239" y="372804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69987A9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3" name="Rectangle 143"/>
                    <wps:cNvSpPr>
                      <a:spLocks noChangeArrowheads="1"/>
                    </wps:cNvSpPr>
                    <wps:spPr bwMode="auto">
                      <a:xfrm>
                        <a:off x="192844" y="4009983"/>
                        <a:ext cx="1159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F7F8E02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SVEUKUPNO IZDACI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4" name="Rectangle 144"/>
                    <wps:cNvSpPr>
                      <a:spLocks noChangeArrowheads="1"/>
                    </wps:cNvSpPr>
                    <wps:spPr bwMode="auto">
                      <a:xfrm>
                        <a:off x="4651814" y="400998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B89D858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5" name="Rectangle 145"/>
                    <wps:cNvSpPr>
                      <a:spLocks noChangeArrowheads="1"/>
                    </wps:cNvSpPr>
                    <wps:spPr bwMode="auto">
                      <a:xfrm>
                        <a:off x="5566214" y="400998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2583282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6" name="Rectangle 146"/>
                    <wps:cNvSpPr>
                      <a:spLocks noChangeArrowheads="1"/>
                    </wps:cNvSpPr>
                    <wps:spPr bwMode="auto">
                      <a:xfrm>
                        <a:off x="6502839" y="400998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3874D01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7" name="Rectangle 147"/>
                    <wps:cNvSpPr>
                      <a:spLocks noChangeArrowheads="1"/>
                    </wps:cNvSpPr>
                    <wps:spPr bwMode="auto">
                      <a:xfrm>
                        <a:off x="7417239" y="4009983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9608BDF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8" name="Rectangle 148"/>
                    <wps:cNvSpPr>
                      <a:spLocks noChangeArrowheads="1"/>
                    </wps:cNvSpPr>
                    <wps:spPr bwMode="auto">
                      <a:xfrm>
                        <a:off x="8158284" y="400998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3018289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59" name="Rectangle 149"/>
                    <wps:cNvSpPr>
                      <a:spLocks noChangeArrowheads="1"/>
                    </wps:cNvSpPr>
                    <wps:spPr bwMode="auto">
                      <a:xfrm>
                        <a:off x="8687239" y="4009983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53D5A07" w14:textId="77777777" w:rsidR="000D244F" w:rsidRDefault="00867575" w:rsidP="000D244F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61" name="Rectangle 151"/>
                    <wps:cNvSpPr>
                      <a:spLocks noChangeArrowheads="1"/>
                    </wps:cNvSpPr>
                    <wps:spPr bwMode="auto">
                      <a:xfrm>
                        <a:off x="34094" y="205063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62" name="Line 152"/>
                    <wps:cNvCnPr>
                      <a:cxnSpLocks noChangeShapeType="1"/>
                    </wps:cNvCnPr>
                    <wps:spPr bwMode="auto">
                      <a:xfrm>
                        <a:off x="34094" y="627973"/>
                        <a:ext cx="87058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163" name="Rectangle 153"/>
                    <wps:cNvSpPr>
                      <a:spLocks noChangeArrowheads="1"/>
                    </wps:cNvSpPr>
                    <wps:spPr bwMode="auto">
                      <a:xfrm>
                        <a:off x="34094" y="627973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64" name="Line 154"/>
                    <wps:cNvCnPr>
                      <a:cxnSpLocks noChangeShapeType="1"/>
                    </wps:cNvCnPr>
                    <wps:spPr bwMode="auto">
                      <a:xfrm>
                        <a:off x="34094" y="752433"/>
                        <a:ext cx="87058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165" name="Rectangle 155"/>
                    <wps:cNvSpPr>
                      <a:spLocks noChangeArrowheads="1"/>
                    </wps:cNvSpPr>
                    <wps:spPr bwMode="auto">
                      <a:xfrm>
                        <a:off x="34094" y="752433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66" name="Line 156"/>
                    <wps:cNvCnPr>
                      <a:cxnSpLocks noChangeShapeType="1"/>
                    </wps:cNvCnPr>
                    <wps:spPr bwMode="auto">
                      <a:xfrm>
                        <a:off x="34094" y="2020528"/>
                        <a:ext cx="87058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167" name="Rectangle 157"/>
                    <wps:cNvSpPr>
                      <a:spLocks noChangeArrowheads="1"/>
                    </wps:cNvSpPr>
                    <wps:spPr bwMode="auto">
                      <a:xfrm>
                        <a:off x="34094" y="2020528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68" name="Line 158"/>
                    <wps:cNvCnPr>
                      <a:cxnSpLocks noChangeShapeType="1"/>
                    </wps:cNvCnPr>
                    <wps:spPr bwMode="auto">
                      <a:xfrm>
                        <a:off x="34094" y="2161498"/>
                        <a:ext cx="87058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169" name="Rectangle 159"/>
                    <wps:cNvSpPr>
                      <a:spLocks noChangeArrowheads="1"/>
                    </wps:cNvSpPr>
                    <wps:spPr bwMode="auto">
                      <a:xfrm>
                        <a:off x="34094" y="2161498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0" name="Line 160"/>
                    <wps:cNvCnPr>
                      <a:cxnSpLocks noChangeShapeType="1"/>
                    </wps:cNvCnPr>
                    <wps:spPr bwMode="auto">
                      <a:xfrm>
                        <a:off x="34094" y="3993473"/>
                        <a:ext cx="87058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171" name="Rectangle 161"/>
                    <wps:cNvSpPr>
                      <a:spLocks noChangeArrowheads="1"/>
                    </wps:cNvSpPr>
                    <wps:spPr bwMode="auto">
                      <a:xfrm>
                        <a:off x="34094" y="3993473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2" name="Line 162"/>
                    <wps:cNvCnPr>
                      <a:cxnSpLocks noChangeShapeType="1"/>
                    </wps:cNvCnPr>
                    <wps:spPr bwMode="auto">
                      <a:xfrm>
                        <a:off x="34094" y="4134443"/>
                        <a:ext cx="87058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173" name="Rectangle 163"/>
                    <wps:cNvSpPr>
                      <a:spLocks noChangeArrowheads="1"/>
                    </wps:cNvSpPr>
                    <wps:spPr bwMode="auto">
                      <a:xfrm>
                        <a:off x="34094" y="4134443"/>
                        <a:ext cx="870585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c:wp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6CCA6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3945C8A8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452FB264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1DB8C9B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6EADEDD3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189977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3685562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3447C5EE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4080FD2C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F7D664A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8C9EE89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5D0ECCF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6B19C8E4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73CD13B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333AEC2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00C418A7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DF27FC7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B1CEF93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001FD092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F910F4F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B053239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164ABD7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3E214FF7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F05901F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3376C37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6E365E29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664DC4B6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6BA5102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48507D5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6BF195C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B81622A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0C3CAA41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 xml:space="preserve">Tablica 5. Račun financiranja prema izvorima financiranja:</w:t>
      </w:r>
    </w:p>
    <w:p w14:paraId="0E5C2C33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noProof/>
          <w:color w:val="4F81BD"/>
          <w:sz w:val="22"/>
          <w:szCs w:val="22"/>
        </w:rPr>
        <w:drawing xmlns:w="http://schemas.openxmlformats.org/wordprocessingml/2006/main">
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08A9B3DC" wp14:editId="102DBA4E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9199880" cy="3656330"/>
            <wp:effectExtent l="0" t="0" r="1270" b="1270"/>
            <wp:wrapNone/>
            <wp:docPr id="4" name="Područje crtanj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Canvas">
                <wpc:wpc xmlns:wpc="http://schemas.microsoft.com/office/word/2010/wordprocessingCanvas">
                  <wpc:bg>
                    <a:noFill/>
                  </wpc:bg>
                  <wpc:whole>
                    <a:ln>
                      <a:noFill/>
                    </a:ln>
                  </wpc:whole>
                  <wps:wsp xmlns:wps="http://schemas.microsoft.com/office/word/2010/wordprocessingShape">
                    <wps:cNvPr id="5" name="Rectangle 168"/>
                    <wps:cNvSpPr>
                      <a:spLocks noChangeArrowheads="1"/>
                    </wps:cNvSpPr>
                    <wps:spPr bwMode="auto">
                      <a:xfrm>
                        <a:off x="4815840" y="107315"/>
                        <a:ext cx="438404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6" name="Rectangle 169"/>
                    <wps:cNvSpPr>
                      <a:spLocks noChangeArrowheads="1"/>
                    </wps:cNvSpPr>
                    <wps:spPr bwMode="auto">
                      <a:xfrm>
                        <a:off x="0" y="692785"/>
                        <a:ext cx="8715375" cy="21717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7" name="Rectangle 170"/>
                    <wps:cNvSpPr>
                      <a:spLocks noChangeArrowheads="1"/>
                    </wps:cNvSpPr>
                    <wps:spPr bwMode="auto">
                      <a:xfrm>
                        <a:off x="0" y="901700"/>
                        <a:ext cx="871537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FD2634A" w14:textId="77777777" w:rsidR="00D67CA0" w:rsidRDefault="00867575" w:rsidP="00D67CA0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8" name="Rectangle 171"/>
                    <wps:cNvSpPr>
                      <a:spLocks noChangeArrowheads="1"/>
                    </wps:cNvSpPr>
                    <wps:spPr bwMode="auto">
                      <a:xfrm>
                        <a:off x="8707755" y="901700"/>
                        <a:ext cx="49212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3" name="Rectangle 172"/>
                    <wps:cNvSpPr>
                      <a:spLocks noChangeArrowheads="1"/>
                    </wps:cNvSpPr>
                    <wps:spPr bwMode="auto">
                      <a:xfrm>
                        <a:off x="0" y="1043305"/>
                        <a:ext cx="391160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4" name="Rectangle 173"/>
                    <wps:cNvSpPr>
                      <a:spLocks noChangeArrowheads="1"/>
                    </wps:cNvSpPr>
                    <wps:spPr bwMode="auto">
                      <a:xfrm>
                        <a:off x="3903980" y="1043305"/>
                        <a:ext cx="369189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5" name="Rectangle 174"/>
                    <wps:cNvSpPr>
                      <a:spLocks noChangeArrowheads="1"/>
                    </wps:cNvSpPr>
                    <wps:spPr bwMode="auto">
                      <a:xfrm>
                        <a:off x="7588250" y="1043305"/>
                        <a:ext cx="112712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6" name="Rectangle 175"/>
                    <wps:cNvSpPr>
                      <a:spLocks noChangeArrowheads="1"/>
                    </wps:cNvSpPr>
                    <wps:spPr bwMode="auto">
                      <a:xfrm>
                        <a:off x="0" y="1185545"/>
                        <a:ext cx="871537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" name="Rectangle 176"/>
                    <wps:cNvSpPr>
                      <a:spLocks noChangeArrowheads="1"/>
                    </wps:cNvSpPr>
                    <wps:spPr bwMode="auto">
                      <a:xfrm>
                        <a:off x="0" y="1327150"/>
                        <a:ext cx="391160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" name="Rectangle 177"/>
                    <wps:cNvSpPr>
                      <a:spLocks noChangeArrowheads="1"/>
                    </wps:cNvSpPr>
                    <wps:spPr bwMode="auto">
                      <a:xfrm>
                        <a:off x="3903980" y="1327150"/>
                        <a:ext cx="369189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9" name="Rectangle 178"/>
                    <wps:cNvSpPr>
                      <a:spLocks noChangeArrowheads="1"/>
                    </wps:cNvSpPr>
                    <wps:spPr bwMode="auto">
                      <a:xfrm>
                        <a:off x="7588250" y="1327150"/>
                        <a:ext cx="112712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20" name="Rectangle 179"/>
                    <wps:cNvSpPr>
                      <a:spLocks noChangeArrowheads="1"/>
                    </wps:cNvSpPr>
                    <wps:spPr bwMode="auto">
                      <a:xfrm>
                        <a:off x="0" y="1469390"/>
                        <a:ext cx="8715375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60" name="Rectangle 180"/>
                    <wps:cNvSpPr>
                      <a:spLocks noChangeArrowheads="1"/>
                    </wps:cNvSpPr>
                    <wps:spPr bwMode="auto">
                      <a:xfrm>
                        <a:off x="0" y="1610995"/>
                        <a:ext cx="391160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4" name="Rectangle 181"/>
                    <wps:cNvSpPr>
                      <a:spLocks noChangeArrowheads="1"/>
                    </wps:cNvSpPr>
                    <wps:spPr bwMode="auto">
                      <a:xfrm>
                        <a:off x="3903980" y="1610995"/>
                        <a:ext cx="369189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5" name="Rectangle 182"/>
                    <wps:cNvSpPr>
                      <a:spLocks noChangeArrowheads="1"/>
                    </wps:cNvSpPr>
                    <wps:spPr bwMode="auto">
                      <a:xfrm>
                        <a:off x="7588250" y="1610995"/>
                        <a:ext cx="112712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6" name="Rectangle 183"/>
                    <wps:cNvSpPr>
                      <a:spLocks noChangeArrowheads="1"/>
                    </wps:cNvSpPr>
                    <wps:spPr bwMode="auto">
                      <a:xfrm>
                        <a:off x="0" y="1753235"/>
                        <a:ext cx="871537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7" name="Rectangle 184"/>
                    <wps:cNvSpPr>
                      <a:spLocks noChangeArrowheads="1"/>
                    </wps:cNvSpPr>
                    <wps:spPr bwMode="auto">
                      <a:xfrm>
                        <a:off x="0" y="2320925"/>
                        <a:ext cx="8715375" cy="200025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8" name="Rectangle 185"/>
                    <wps:cNvSpPr>
                      <a:spLocks noChangeArrowheads="1"/>
                    </wps:cNvSpPr>
                    <wps:spPr bwMode="auto">
                      <a:xfrm>
                        <a:off x="0" y="2512695"/>
                        <a:ext cx="871537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79" name="Rectangle 186"/>
                    <wps:cNvSpPr>
                      <a:spLocks noChangeArrowheads="1"/>
                    </wps:cNvSpPr>
                    <wps:spPr bwMode="auto">
                      <a:xfrm>
                        <a:off x="0" y="2654935"/>
                        <a:ext cx="3911600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0" name="Rectangle 187"/>
                    <wps:cNvSpPr>
                      <a:spLocks noChangeArrowheads="1"/>
                    </wps:cNvSpPr>
                    <wps:spPr bwMode="auto">
                      <a:xfrm>
                        <a:off x="3903980" y="2654935"/>
                        <a:ext cx="3691890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1" name="Rectangle 188"/>
                    <wps:cNvSpPr>
                      <a:spLocks noChangeArrowheads="1"/>
                    </wps:cNvSpPr>
                    <wps:spPr bwMode="auto">
                      <a:xfrm>
                        <a:off x="7588250" y="2654935"/>
                        <a:ext cx="1127125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2" name="Rectangle 189"/>
                    <wps:cNvSpPr>
                      <a:spLocks noChangeArrowheads="1"/>
                    </wps:cNvSpPr>
                    <wps:spPr bwMode="auto">
                      <a:xfrm>
                        <a:off x="0" y="2796540"/>
                        <a:ext cx="8715375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3" name="Rectangle 190"/>
                    <wps:cNvSpPr>
                      <a:spLocks noChangeArrowheads="1"/>
                    </wps:cNvSpPr>
                    <wps:spPr bwMode="auto">
                      <a:xfrm>
                        <a:off x="0" y="2938780"/>
                        <a:ext cx="39116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4" name="Rectangle 191"/>
                    <wps:cNvSpPr>
                      <a:spLocks noChangeArrowheads="1"/>
                    </wps:cNvSpPr>
                    <wps:spPr bwMode="auto">
                      <a:xfrm>
                        <a:off x="3903980" y="2938780"/>
                        <a:ext cx="369189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5" name="Rectangle 192"/>
                    <wps:cNvSpPr>
                      <a:spLocks noChangeArrowheads="1"/>
                    </wps:cNvSpPr>
                    <wps:spPr bwMode="auto">
                      <a:xfrm>
                        <a:off x="7588250" y="2938780"/>
                        <a:ext cx="112712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6" name="Rectangle 193"/>
                    <wps:cNvSpPr>
                      <a:spLocks noChangeArrowheads="1"/>
                    </wps:cNvSpPr>
                    <wps:spPr bwMode="auto">
                      <a:xfrm>
                        <a:off x="0" y="3222625"/>
                        <a:ext cx="871537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187" name="Rectangle 194"/>
                    <wps:cNvSpPr>
                      <a:spLocks noChangeArrowheads="1"/>
                    </wps:cNvSpPr>
                    <wps:spPr bwMode="auto">
                      <a:xfrm>
                        <a:off x="1059180" y="300355"/>
                        <a:ext cx="2143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B2F07FC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Brojčana oznaka i naziv izvora financiranja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88" name="Rectangle 195"/>
                    <wps:cNvSpPr>
                      <a:spLocks noChangeArrowheads="1"/>
                    </wps:cNvSpPr>
                    <wps:spPr bwMode="auto">
                      <a:xfrm>
                        <a:off x="4498975" y="19685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90C6DD4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Ostvarenje /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89" name="Rectangle 196"/>
                    <wps:cNvSpPr>
                      <a:spLocks noChangeArrowheads="1"/>
                    </wps:cNvSpPr>
                    <wps:spPr bwMode="auto">
                      <a:xfrm>
                        <a:off x="4538345" y="303530"/>
                        <a:ext cx="438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11AC060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izvršenje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0" name="Rectangle 197"/>
                    <wps:cNvSpPr>
                      <a:spLocks noChangeArrowheads="1"/>
                    </wps:cNvSpPr>
                    <wps:spPr bwMode="auto">
                      <a:xfrm>
                        <a:off x="4538345" y="431800"/>
                        <a:ext cx="4667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8F5B55A" w14:textId="2C931AF2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1.-6.202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1" name="Rectangle 198"/>
                    <wps:cNvSpPr>
                      <a:spLocks noChangeArrowheads="1"/>
                    </wps:cNvSpPr>
                    <wps:spPr bwMode="auto">
                      <a:xfrm>
                        <a:off x="5381625" y="263525"/>
                        <a:ext cx="6007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07F7F73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Izvorni plan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2" name="Rectangle 199"/>
                    <wps:cNvSpPr>
                      <a:spLocks noChangeArrowheads="1"/>
                    </wps:cNvSpPr>
                    <wps:spPr bwMode="auto">
                      <a:xfrm>
                        <a:off x="5544820" y="431800"/>
                        <a:ext cx="2578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3BD03AD" w14:textId="4379EDE2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3" name="Rectangle 200"/>
                    <wps:cNvSpPr>
                      <a:spLocks noChangeArrowheads="1"/>
                    </wps:cNvSpPr>
                    <wps:spPr bwMode="auto">
                      <a:xfrm>
                        <a:off x="6304280" y="263525"/>
                        <a:ext cx="581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AC7C519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Tekući plan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4" name="Rectangle 201"/>
                    <wps:cNvSpPr>
                      <a:spLocks noChangeArrowheads="1"/>
                    </wps:cNvSpPr>
                    <wps:spPr bwMode="auto">
                      <a:xfrm>
                        <a:off x="6475730" y="431800"/>
                        <a:ext cx="2578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A089B52" w14:textId="3CF054BF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5" name="Rectangle 202"/>
                    <wps:cNvSpPr>
                      <a:spLocks noChangeArrowheads="1"/>
                    </wps:cNvSpPr>
                    <wps:spPr bwMode="auto">
                      <a:xfrm>
                        <a:off x="7229475" y="196850"/>
                        <a:ext cx="600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CE050B9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Ostvarenje /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6" name="Rectangle 203"/>
                    <wps:cNvSpPr>
                      <a:spLocks noChangeArrowheads="1"/>
                    </wps:cNvSpPr>
                    <wps:spPr bwMode="auto">
                      <a:xfrm>
                        <a:off x="7291482" y="310482"/>
                        <a:ext cx="4381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6345061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izvršenje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  <wps:wsp xmlns:wps="http://schemas.microsoft.com/office/word/2010/wordprocessingShape">
                    <wps:cNvPr id="197" name="Rectangle 204"/>
                    <wps:cNvSpPr>
                      <a:spLocks noChangeArrowheads="1"/>
                    </wps:cNvSpPr>
                    <wps:spPr bwMode="auto">
                      <a:xfrm>
                        <a:off x="7273670" y="444500"/>
                        <a:ext cx="4667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DCA1222" w14:textId="1578F8BC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1.-6.202</w:t>
                          </w:r>
                          <w:r w:rsidR="003553B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8" name="Rectangle 205"/>
                    <wps:cNvSpPr>
                      <a:spLocks noChangeArrowheads="1"/>
                    </wps:cNvSpPr>
                    <wps:spPr bwMode="auto">
                      <a:xfrm>
                        <a:off x="7889875" y="235585"/>
                        <a:ext cx="330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D5A1FBF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Indeks 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199" name="Rectangle 206"/>
                    <wps:cNvSpPr>
                      <a:spLocks noChangeArrowheads="1"/>
                    </wps:cNvSpPr>
                    <wps:spPr bwMode="auto">
                      <a:xfrm>
                        <a:off x="7987665" y="36703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66B929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0" name="Rectangle 207"/>
                    <wps:cNvSpPr>
                      <a:spLocks noChangeArrowheads="1"/>
                    </wps:cNvSpPr>
                    <wps:spPr bwMode="auto">
                      <a:xfrm>
                        <a:off x="8384540" y="235585"/>
                        <a:ext cx="330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D9AD2BA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Indeks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1" name="Rectangle 208"/>
                    <wps:cNvSpPr>
                      <a:spLocks noChangeArrowheads="1"/>
                    </wps:cNvSpPr>
                    <wps:spPr bwMode="auto">
                      <a:xfrm>
                        <a:off x="8477885" y="390525"/>
                        <a:ext cx="143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B7B6165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%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2" name="Rectangle 209"/>
                    <wps:cNvSpPr>
                      <a:spLocks noChangeArrowheads="1"/>
                    </wps:cNvSpPr>
                    <wps:spPr bwMode="auto">
                      <a:xfrm>
                        <a:off x="1929130" y="575945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962F7B5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3" name="Rectangle 210"/>
                    <wps:cNvSpPr>
                      <a:spLocks noChangeArrowheads="1"/>
                    </wps:cNvSpPr>
                    <wps:spPr bwMode="auto">
                      <a:xfrm>
                        <a:off x="4676140" y="594995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459C718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4" name="Rectangle 211"/>
                    <wps:cNvSpPr>
                      <a:spLocks noChangeArrowheads="1"/>
                    </wps:cNvSpPr>
                    <wps:spPr bwMode="auto">
                      <a:xfrm>
                        <a:off x="5648325" y="59055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86AD6EC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5" name="Rectangle 212"/>
                    <wps:cNvSpPr>
                      <a:spLocks noChangeArrowheads="1"/>
                    </wps:cNvSpPr>
                    <wps:spPr bwMode="auto">
                      <a:xfrm>
                        <a:off x="6581140" y="59055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68095CC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6" name="Rectangle 213"/>
                    <wps:cNvSpPr>
                      <a:spLocks noChangeArrowheads="1"/>
                    </wps:cNvSpPr>
                    <wps:spPr bwMode="auto">
                      <a:xfrm>
                        <a:off x="7454265" y="59055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F041517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7" name="Rectangle 214"/>
                    <wps:cNvSpPr>
                      <a:spLocks noChangeArrowheads="1"/>
                    </wps:cNvSpPr>
                    <wps:spPr bwMode="auto">
                      <a:xfrm>
                        <a:off x="7828280" y="594995"/>
                        <a:ext cx="49339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76D0144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6=5/2*100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8" name="Rectangle 215"/>
                    <wps:cNvSpPr>
                      <a:spLocks noChangeArrowheads="1"/>
                    </wps:cNvSpPr>
                    <wps:spPr bwMode="auto">
                      <a:xfrm>
                        <a:off x="8321675" y="581025"/>
                        <a:ext cx="48895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63BCBA1" w14:textId="77777777" w:rsidR="00D36416" w:rsidRDefault="00867575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7=5/4*100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09" name="Rectangle 216"/>
                    <wps:cNvSpPr>
                      <a:spLocks noChangeArrowheads="1"/>
                    </wps:cNvSpPr>
                    <wps:spPr bwMode="auto">
                      <a:xfrm>
                        <a:off x="90805" y="776605"/>
                        <a:ext cx="22066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B153DAA" w14:textId="77777777" w:rsidR="00D36416" w:rsidRDefault="00867575"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PRIMICI PO IZVORIMA FINANCIRANJA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0" name="Rectangle 217"/>
                    <wps:cNvSpPr>
                      <a:spLocks noChangeArrowheads="1"/>
                    </wps:cNvSpPr>
                    <wps:spPr bwMode="auto">
                      <a:xfrm>
                        <a:off x="226695" y="918210"/>
                        <a:ext cx="1806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DCFC30D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1 OPĆI PRIHODI I PRIMICI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1" name="Rectangle 218"/>
                    <wps:cNvSpPr>
                      <a:spLocks noChangeArrowheads="1"/>
                    </wps:cNvSpPr>
                    <wps:spPr bwMode="auto">
                      <a:xfrm>
                        <a:off x="4622800" y="91821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B93A99B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2" name="Rectangle 219"/>
                    <wps:cNvSpPr>
                      <a:spLocks noChangeArrowheads="1"/>
                    </wps:cNvSpPr>
                    <wps:spPr bwMode="auto">
                      <a:xfrm>
                        <a:off x="5537835" y="91821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49B0FD0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3" name="Rectangle 220"/>
                    <wps:cNvSpPr>
                      <a:spLocks noChangeArrowheads="1"/>
                    </wps:cNvSpPr>
                    <wps:spPr bwMode="auto">
                      <a:xfrm>
                        <a:off x="6475730" y="91821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A7646ED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4" name="Rectangle 221"/>
                    <wps:cNvSpPr>
                      <a:spLocks noChangeArrowheads="1"/>
                    </wps:cNvSpPr>
                    <wps:spPr bwMode="auto">
                      <a:xfrm>
                        <a:off x="7391400" y="91821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EE18810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5" name="Rectangle 222"/>
                    <wps:cNvSpPr>
                      <a:spLocks noChangeArrowheads="1"/>
                    </wps:cNvSpPr>
                    <wps:spPr bwMode="auto">
                      <a:xfrm>
                        <a:off x="8064500" y="91821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039ED27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6" name="Rectangle 223"/>
                    <wps:cNvSpPr>
                      <a:spLocks noChangeArrowheads="1"/>
                    </wps:cNvSpPr>
                    <wps:spPr bwMode="auto">
                      <a:xfrm>
                        <a:off x="8594090" y="91821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B983ED3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7" name="Rectangle 224"/>
                    <wps:cNvSpPr>
                      <a:spLocks noChangeArrowheads="1"/>
                    </wps:cNvSpPr>
                    <wps:spPr bwMode="auto">
                      <a:xfrm>
                        <a:off x="226695" y="1060450"/>
                        <a:ext cx="14446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1A05068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11 Opći prihodi i primici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8" name="Rectangle 225"/>
                    <wps:cNvSpPr>
                      <a:spLocks noChangeArrowheads="1"/>
                    </wps:cNvSpPr>
                    <wps:spPr bwMode="auto">
                      <a:xfrm>
                        <a:off x="4645025" y="10604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2937DE2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19" name="Rectangle 226"/>
                    <wps:cNvSpPr>
                      <a:spLocks noChangeArrowheads="1"/>
                    </wps:cNvSpPr>
                    <wps:spPr bwMode="auto">
                      <a:xfrm>
                        <a:off x="5560695" y="10604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A210492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0" name="Rectangle 227"/>
                    <wps:cNvSpPr>
                      <a:spLocks noChangeArrowheads="1"/>
                    </wps:cNvSpPr>
                    <wps:spPr bwMode="auto">
                      <a:xfrm>
                        <a:off x="6498590" y="10604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75AAF34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1" name="Rectangle 228"/>
                    <wps:cNvSpPr>
                      <a:spLocks noChangeArrowheads="1"/>
                    </wps:cNvSpPr>
                    <wps:spPr bwMode="auto">
                      <a:xfrm>
                        <a:off x="7414260" y="10604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DF0A0E4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2" name="Rectangle 229"/>
                    <wps:cNvSpPr>
                      <a:spLocks noChangeArrowheads="1"/>
                    </wps:cNvSpPr>
                    <wps:spPr bwMode="auto">
                      <a:xfrm>
                        <a:off x="8064500" y="106045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9B05609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3" name="Rectangle 230"/>
                    <wps:cNvSpPr>
                      <a:spLocks noChangeArrowheads="1"/>
                    </wps:cNvSpPr>
                    <wps:spPr bwMode="auto">
                      <a:xfrm>
                        <a:off x="8594090" y="106045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A50AF4E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4" name="Rectangle 231"/>
                    <wps:cNvSpPr>
                      <a:spLocks noChangeArrowheads="1"/>
                    </wps:cNvSpPr>
                    <wps:spPr bwMode="auto">
                      <a:xfrm>
                        <a:off x="226695" y="1202055"/>
                        <a:ext cx="22580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80AFF5C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4 PRIHODI ZA POSEBNE NAMJENE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5" name="Rectangle 232"/>
                    <wps:cNvSpPr>
                      <a:spLocks noChangeArrowheads="1"/>
                    </wps:cNvSpPr>
                    <wps:spPr bwMode="auto">
                      <a:xfrm>
                        <a:off x="4622800" y="120205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9C6D3E5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6" name="Rectangle 233"/>
                    <wps:cNvSpPr>
                      <a:spLocks noChangeArrowheads="1"/>
                    </wps:cNvSpPr>
                    <wps:spPr bwMode="auto">
                      <a:xfrm>
                        <a:off x="5537835" y="120205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3048595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7" name="Rectangle 234"/>
                    <wps:cNvSpPr>
                      <a:spLocks noChangeArrowheads="1"/>
                    </wps:cNvSpPr>
                    <wps:spPr bwMode="auto">
                      <a:xfrm>
                        <a:off x="6475730" y="120205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F05E608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8" name="Rectangle 235"/>
                    <wps:cNvSpPr>
                      <a:spLocks noChangeArrowheads="1"/>
                    </wps:cNvSpPr>
                    <wps:spPr bwMode="auto">
                      <a:xfrm>
                        <a:off x="7391400" y="120205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88C1FC2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29" name="Rectangle 236"/>
                    <wps:cNvSpPr>
                      <a:spLocks noChangeArrowheads="1"/>
                    </wps:cNvSpPr>
                    <wps:spPr bwMode="auto">
                      <a:xfrm>
                        <a:off x="8064500" y="120205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49200AF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0" name="Rectangle 237"/>
                    <wps:cNvSpPr>
                      <a:spLocks noChangeArrowheads="1"/>
                    </wps:cNvSpPr>
                    <wps:spPr bwMode="auto">
                      <a:xfrm>
                        <a:off x="8594090" y="120205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90CEC5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1" name="Rectangle 238"/>
                    <wps:cNvSpPr>
                      <a:spLocks noChangeArrowheads="1"/>
                    </wps:cNvSpPr>
                    <wps:spPr bwMode="auto">
                      <a:xfrm>
                        <a:off x="226695" y="1344295"/>
                        <a:ext cx="2025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9BA9E68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43 Ostali prihodi za posebne namjene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2" name="Rectangle 239"/>
                    <wps:cNvSpPr>
                      <a:spLocks noChangeArrowheads="1"/>
                    </wps:cNvSpPr>
                    <wps:spPr bwMode="auto">
                      <a:xfrm>
                        <a:off x="4645025" y="13442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7A67761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3" name="Rectangle 240"/>
                    <wps:cNvSpPr>
                      <a:spLocks noChangeArrowheads="1"/>
                    </wps:cNvSpPr>
                    <wps:spPr bwMode="auto">
                      <a:xfrm>
                        <a:off x="5560695" y="13442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FDC9524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4" name="Rectangle 241"/>
                    <wps:cNvSpPr>
                      <a:spLocks noChangeArrowheads="1"/>
                    </wps:cNvSpPr>
                    <wps:spPr bwMode="auto">
                      <a:xfrm>
                        <a:off x="6498590" y="13442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2FF4075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5" name="Rectangle 242"/>
                    <wps:cNvSpPr>
                      <a:spLocks noChangeArrowheads="1"/>
                    </wps:cNvSpPr>
                    <wps:spPr bwMode="auto">
                      <a:xfrm>
                        <a:off x="7414260" y="13442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8DF4785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6" name="Rectangle 243"/>
                    <wps:cNvSpPr>
                      <a:spLocks noChangeArrowheads="1"/>
                    </wps:cNvSpPr>
                    <wps:spPr bwMode="auto">
                      <a:xfrm>
                        <a:off x="8064500" y="134429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F6A48E7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7" name="Rectangle 244"/>
                    <wps:cNvSpPr>
                      <a:spLocks noChangeArrowheads="1"/>
                    </wps:cNvSpPr>
                    <wps:spPr bwMode="auto">
                      <a:xfrm>
                        <a:off x="8594090" y="134429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3BA840C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8" name="Rectangle 245"/>
                    <wps:cNvSpPr>
                      <a:spLocks noChangeArrowheads="1"/>
                    </wps:cNvSpPr>
                    <wps:spPr bwMode="auto">
                      <a:xfrm>
                        <a:off x="226695" y="1485900"/>
                        <a:ext cx="26638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8A88B6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8 NAMJENSKI PRIMICI OD ZADUŽIVANJA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39" name="Rectangle 246"/>
                    <wps:cNvSpPr>
                      <a:spLocks noChangeArrowheads="1"/>
                    </wps:cNvSpPr>
                    <wps:spPr bwMode="auto">
                      <a:xfrm>
                        <a:off x="4622800" y="148590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3454187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0" name="Rectangle 247"/>
                    <wps:cNvSpPr>
                      <a:spLocks noChangeArrowheads="1"/>
                    </wps:cNvSpPr>
                    <wps:spPr bwMode="auto">
                      <a:xfrm>
                        <a:off x="5537835" y="148590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020816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1" name="Rectangle 248"/>
                    <wps:cNvSpPr>
                      <a:spLocks noChangeArrowheads="1"/>
                    </wps:cNvSpPr>
                    <wps:spPr bwMode="auto">
                      <a:xfrm>
                        <a:off x="6475730" y="148590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65F14B7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2" name="Rectangle 249"/>
                    <wps:cNvSpPr>
                      <a:spLocks noChangeArrowheads="1"/>
                    </wps:cNvSpPr>
                    <wps:spPr bwMode="auto">
                      <a:xfrm>
                        <a:off x="7391400" y="148590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5912F08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3" name="Rectangle 250"/>
                    <wps:cNvSpPr>
                      <a:spLocks noChangeArrowheads="1"/>
                    </wps:cNvSpPr>
                    <wps:spPr bwMode="auto">
                      <a:xfrm>
                        <a:off x="8064500" y="148590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72C77FF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4" name="Rectangle 251"/>
                    <wps:cNvSpPr>
                      <a:spLocks noChangeArrowheads="1"/>
                    </wps:cNvSpPr>
                    <wps:spPr bwMode="auto">
                      <a:xfrm>
                        <a:off x="8594090" y="148590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DF60E54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5" name="Rectangle 252"/>
                    <wps:cNvSpPr>
                      <a:spLocks noChangeArrowheads="1"/>
                    </wps:cNvSpPr>
                    <wps:spPr bwMode="auto">
                      <a:xfrm>
                        <a:off x="226695" y="1628140"/>
                        <a:ext cx="2015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E985387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81 Namjenski primici od zaduživanja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6" name="Rectangle 253"/>
                    <wps:cNvSpPr>
                      <a:spLocks noChangeArrowheads="1"/>
                    </wps:cNvSpPr>
                    <wps:spPr bwMode="auto">
                      <a:xfrm>
                        <a:off x="4645025" y="16281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5C64D63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7" name="Rectangle 254"/>
                    <wps:cNvSpPr>
                      <a:spLocks noChangeArrowheads="1"/>
                    </wps:cNvSpPr>
                    <wps:spPr bwMode="auto">
                      <a:xfrm>
                        <a:off x="5560695" y="16281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37A901A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8" name="Rectangle 255"/>
                    <wps:cNvSpPr>
                      <a:spLocks noChangeArrowheads="1"/>
                    </wps:cNvSpPr>
                    <wps:spPr bwMode="auto">
                      <a:xfrm>
                        <a:off x="6498590" y="16281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41AD4CE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49" name="Rectangle 256"/>
                    <wps:cNvSpPr>
                      <a:spLocks noChangeArrowheads="1"/>
                    </wps:cNvSpPr>
                    <wps:spPr bwMode="auto">
                      <a:xfrm>
                        <a:off x="7414260" y="16281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9046081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0" name="Rectangle 257"/>
                    <wps:cNvSpPr>
                      <a:spLocks noChangeArrowheads="1"/>
                    </wps:cNvSpPr>
                    <wps:spPr bwMode="auto">
                      <a:xfrm>
                        <a:off x="8064500" y="162814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D6BD083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1" name="Rectangle 258"/>
                    <wps:cNvSpPr>
                      <a:spLocks noChangeArrowheads="1"/>
                    </wps:cNvSpPr>
                    <wps:spPr bwMode="auto">
                      <a:xfrm>
                        <a:off x="8594090" y="162814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6013F13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2" name="Rectangle 259"/>
                    <wps:cNvSpPr>
                      <a:spLocks noChangeArrowheads="1"/>
                    </wps:cNvSpPr>
                    <wps:spPr bwMode="auto">
                      <a:xfrm>
                        <a:off x="158750" y="1911985"/>
                        <a:ext cx="12230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15A35AB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SVEUKUPNO PRIMICI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3" name="Rectangle 260"/>
                    <wps:cNvSpPr>
                      <a:spLocks noChangeArrowheads="1"/>
                    </wps:cNvSpPr>
                    <wps:spPr bwMode="auto">
                      <a:xfrm>
                        <a:off x="4622800" y="191198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4946467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4" name="Rectangle 261"/>
                    <wps:cNvSpPr>
                      <a:spLocks noChangeArrowheads="1"/>
                    </wps:cNvSpPr>
                    <wps:spPr bwMode="auto">
                      <a:xfrm>
                        <a:off x="5537835" y="191198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B64094F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5" name="Rectangle 262"/>
                    <wps:cNvSpPr>
                      <a:spLocks noChangeArrowheads="1"/>
                    </wps:cNvSpPr>
                    <wps:spPr bwMode="auto">
                      <a:xfrm>
                        <a:off x="6475730" y="191198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1ED8F58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6" name="Rectangle 263"/>
                    <wps:cNvSpPr>
                      <a:spLocks noChangeArrowheads="1"/>
                    </wps:cNvSpPr>
                    <wps:spPr bwMode="auto">
                      <a:xfrm>
                        <a:off x="7391400" y="191198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ADB22AB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7" name="Rectangle 264"/>
                    <wps:cNvSpPr>
                      <a:spLocks noChangeArrowheads="1"/>
                    </wps:cNvSpPr>
                    <wps:spPr bwMode="auto">
                      <a:xfrm>
                        <a:off x="8064500" y="191198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BAAE623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8" name="Rectangle 265"/>
                    <wps:cNvSpPr>
                      <a:spLocks noChangeArrowheads="1"/>
                    </wps:cNvSpPr>
                    <wps:spPr bwMode="auto">
                      <a:xfrm>
                        <a:off x="8594090" y="191198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8371859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59" name="Rectangle 266"/>
                    <wps:cNvSpPr>
                      <a:spLocks noChangeArrowheads="1"/>
                    </wps:cNvSpPr>
                    <wps:spPr bwMode="auto">
                      <a:xfrm>
                        <a:off x="90805" y="2387600"/>
                        <a:ext cx="21437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AE7FD3D" w14:textId="77777777" w:rsidR="00D36416" w:rsidRDefault="00867575"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t>IZDACI PO IZVORIMA FINANCIRANJA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0" name="Rectangle 267"/>
                    <wps:cNvSpPr>
                      <a:spLocks noChangeArrowheads="1"/>
                    </wps:cNvSpPr>
                    <wps:spPr bwMode="auto">
                      <a:xfrm>
                        <a:off x="226695" y="2529205"/>
                        <a:ext cx="1806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FC39021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1 OPĆI PRIHODI I PRIMICI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1" name="Rectangle 268"/>
                    <wps:cNvSpPr>
                      <a:spLocks noChangeArrowheads="1"/>
                    </wps:cNvSpPr>
                    <wps:spPr bwMode="auto">
                      <a:xfrm>
                        <a:off x="4622800" y="252920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4262244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2" name="Rectangle 269"/>
                    <wps:cNvSpPr>
                      <a:spLocks noChangeArrowheads="1"/>
                    </wps:cNvSpPr>
                    <wps:spPr bwMode="auto">
                      <a:xfrm>
                        <a:off x="5537835" y="252920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93729ED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3" name="Rectangle 270"/>
                    <wps:cNvSpPr>
                      <a:spLocks noChangeArrowheads="1"/>
                    </wps:cNvSpPr>
                    <wps:spPr bwMode="auto">
                      <a:xfrm>
                        <a:off x="6475730" y="252920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B6EA619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4" name="Rectangle 271"/>
                    <wps:cNvSpPr>
                      <a:spLocks noChangeArrowheads="1"/>
                    </wps:cNvSpPr>
                    <wps:spPr bwMode="auto">
                      <a:xfrm>
                        <a:off x="7391400" y="252920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9CE6D93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5" name="Rectangle 272"/>
                    <wps:cNvSpPr>
                      <a:spLocks noChangeArrowheads="1"/>
                    </wps:cNvSpPr>
                    <wps:spPr bwMode="auto">
                      <a:xfrm>
                        <a:off x="8064500" y="252920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D58F4D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6" name="Rectangle 273"/>
                    <wps:cNvSpPr>
                      <a:spLocks noChangeArrowheads="1"/>
                    </wps:cNvSpPr>
                    <wps:spPr bwMode="auto">
                      <a:xfrm>
                        <a:off x="8594090" y="252920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12E6230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7" name="Rectangle 274"/>
                    <wps:cNvSpPr>
                      <a:spLocks noChangeArrowheads="1"/>
                    </wps:cNvSpPr>
                    <wps:spPr bwMode="auto">
                      <a:xfrm>
                        <a:off x="226695" y="2671445"/>
                        <a:ext cx="14446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F7C8361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11 Opći prihodi i primici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8" name="Rectangle 275"/>
                    <wps:cNvSpPr>
                      <a:spLocks noChangeArrowheads="1"/>
                    </wps:cNvSpPr>
                    <wps:spPr bwMode="auto">
                      <a:xfrm>
                        <a:off x="4645025" y="267144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687EA6F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69" name="Rectangle 276"/>
                    <wps:cNvSpPr>
                      <a:spLocks noChangeArrowheads="1"/>
                    </wps:cNvSpPr>
                    <wps:spPr bwMode="auto">
                      <a:xfrm>
                        <a:off x="5560695" y="267144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AAB924E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0" name="Rectangle 277"/>
                    <wps:cNvSpPr>
                      <a:spLocks noChangeArrowheads="1"/>
                    </wps:cNvSpPr>
                    <wps:spPr bwMode="auto">
                      <a:xfrm>
                        <a:off x="6498590" y="267144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1C56AD6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1" name="Rectangle 278"/>
                    <wps:cNvSpPr>
                      <a:spLocks noChangeArrowheads="1"/>
                    </wps:cNvSpPr>
                    <wps:spPr bwMode="auto">
                      <a:xfrm>
                        <a:off x="7414260" y="267144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0AC9DE1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2" name="Rectangle 279"/>
                    <wps:cNvSpPr>
                      <a:spLocks noChangeArrowheads="1"/>
                    </wps:cNvSpPr>
                    <wps:spPr bwMode="auto">
                      <a:xfrm>
                        <a:off x="8064500" y="267144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E577933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3" name="Rectangle 280"/>
                    <wps:cNvSpPr>
                      <a:spLocks noChangeArrowheads="1"/>
                    </wps:cNvSpPr>
                    <wps:spPr bwMode="auto">
                      <a:xfrm>
                        <a:off x="8594090" y="267144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7021453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4" name="Rectangle 281"/>
                    <wps:cNvSpPr>
                      <a:spLocks noChangeArrowheads="1"/>
                    </wps:cNvSpPr>
                    <wps:spPr bwMode="auto">
                      <a:xfrm>
                        <a:off x="226695" y="2813050"/>
                        <a:ext cx="22580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A6D11A2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4 PRIHODI ZA POSEBNE NAMJENE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5" name="Rectangle 282"/>
                    <wps:cNvSpPr>
                      <a:spLocks noChangeArrowheads="1"/>
                    </wps:cNvSpPr>
                    <wps:spPr bwMode="auto">
                      <a:xfrm>
                        <a:off x="4622800" y="28130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0090029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6" name="Rectangle 283"/>
                    <wps:cNvSpPr>
                      <a:spLocks noChangeArrowheads="1"/>
                    </wps:cNvSpPr>
                    <wps:spPr bwMode="auto">
                      <a:xfrm>
                        <a:off x="5537835" y="28130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EF6C26B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7" name="Rectangle 284"/>
                    <wps:cNvSpPr>
                      <a:spLocks noChangeArrowheads="1"/>
                    </wps:cNvSpPr>
                    <wps:spPr bwMode="auto">
                      <a:xfrm>
                        <a:off x="6475730" y="28130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76FD7B6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8" name="Rectangle 285"/>
                    <wps:cNvSpPr>
                      <a:spLocks noChangeArrowheads="1"/>
                    </wps:cNvSpPr>
                    <wps:spPr bwMode="auto">
                      <a:xfrm>
                        <a:off x="7391400" y="281305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677FBE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79" name="Rectangle 286"/>
                    <wps:cNvSpPr>
                      <a:spLocks noChangeArrowheads="1"/>
                    </wps:cNvSpPr>
                    <wps:spPr bwMode="auto">
                      <a:xfrm>
                        <a:off x="8064500" y="281305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B8031E8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0" name="Rectangle 287"/>
                    <wps:cNvSpPr>
                      <a:spLocks noChangeArrowheads="1"/>
                    </wps:cNvSpPr>
                    <wps:spPr bwMode="auto">
                      <a:xfrm>
                        <a:off x="8594090" y="281305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5B6EC2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1" name="Rectangle 288"/>
                    <wps:cNvSpPr>
                      <a:spLocks noChangeArrowheads="1"/>
                    </wps:cNvSpPr>
                    <wps:spPr bwMode="auto">
                      <a:xfrm>
                        <a:off x="226695" y="2955290"/>
                        <a:ext cx="2025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949A854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43 Ostali prihodi za posebne namjene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2" name="Rectangle 289"/>
                    <wps:cNvSpPr>
                      <a:spLocks noChangeArrowheads="1"/>
                    </wps:cNvSpPr>
                    <wps:spPr bwMode="auto">
                      <a:xfrm>
                        <a:off x="4645025" y="295529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041F0DF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3" name="Rectangle 290"/>
                    <wps:cNvSpPr>
                      <a:spLocks noChangeArrowheads="1"/>
                    </wps:cNvSpPr>
                    <wps:spPr bwMode="auto">
                      <a:xfrm>
                        <a:off x="5560695" y="295529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AD8C310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4" name="Rectangle 291"/>
                    <wps:cNvSpPr>
                      <a:spLocks noChangeArrowheads="1"/>
                    </wps:cNvSpPr>
                    <wps:spPr bwMode="auto">
                      <a:xfrm>
                        <a:off x="6498590" y="295529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0E3605C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5" name="Rectangle 292"/>
                    <wps:cNvSpPr>
                      <a:spLocks noChangeArrowheads="1"/>
                    </wps:cNvSpPr>
                    <wps:spPr bwMode="auto">
                      <a:xfrm>
                        <a:off x="7414260" y="295529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4268382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6" name="Rectangle 293"/>
                    <wps:cNvSpPr>
                      <a:spLocks noChangeArrowheads="1"/>
                    </wps:cNvSpPr>
                    <wps:spPr bwMode="auto">
                      <a:xfrm>
                        <a:off x="8064500" y="295529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1EFA7DE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7" name="Rectangle 294"/>
                    <wps:cNvSpPr>
                      <a:spLocks noChangeArrowheads="1"/>
                    </wps:cNvSpPr>
                    <wps:spPr bwMode="auto">
                      <a:xfrm>
                        <a:off x="8594090" y="295529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5DCAC1E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8" name="Rectangle 295"/>
                    <wps:cNvSpPr>
                      <a:spLocks noChangeArrowheads="1"/>
                    </wps:cNvSpPr>
                    <wps:spPr bwMode="auto">
                      <a:xfrm>
                        <a:off x="226695" y="3096895"/>
                        <a:ext cx="16027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C0A50BD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Izvor: 44 Decentralizirana sredstva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89" name="Rectangle 296"/>
                    <wps:cNvSpPr>
                      <a:spLocks noChangeArrowheads="1"/>
                    </wps:cNvSpPr>
                    <wps:spPr bwMode="auto">
                      <a:xfrm>
                        <a:off x="4645025" y="30968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69AAE1C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0" name="Rectangle 297"/>
                    <wps:cNvSpPr>
                      <a:spLocks noChangeArrowheads="1"/>
                    </wps:cNvSpPr>
                    <wps:spPr bwMode="auto">
                      <a:xfrm>
                        <a:off x="5560695" y="30968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1F61B736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1" name="Rectangle 298"/>
                    <wps:cNvSpPr>
                      <a:spLocks noChangeArrowheads="1"/>
                    </wps:cNvSpPr>
                    <wps:spPr bwMode="auto">
                      <a:xfrm>
                        <a:off x="6498590" y="30968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5AB8DFB0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2" name="Rectangle 299"/>
                    <wps:cNvSpPr>
                      <a:spLocks noChangeArrowheads="1"/>
                    </wps:cNvSpPr>
                    <wps:spPr bwMode="auto">
                      <a:xfrm>
                        <a:off x="7414260" y="3096895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65F47CC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3" name="Rectangle 300"/>
                    <wps:cNvSpPr>
                      <a:spLocks noChangeArrowheads="1"/>
                    </wps:cNvSpPr>
                    <wps:spPr bwMode="auto">
                      <a:xfrm>
                        <a:off x="8064500" y="309689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2096C41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4" name="Rectangle 301"/>
                    <wps:cNvSpPr>
                      <a:spLocks noChangeArrowheads="1"/>
                    </wps:cNvSpPr>
                    <wps:spPr bwMode="auto">
                      <a:xfrm>
                        <a:off x="8594090" y="3096895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0AD9C91D" w14:textId="77777777" w:rsidR="00D36416" w:rsidRDefault="00867575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5" name="Rectangle 302"/>
                    <wps:cNvSpPr>
                      <a:spLocks noChangeArrowheads="1"/>
                    </wps:cNvSpPr>
                    <wps:spPr bwMode="auto">
                      <a:xfrm>
                        <a:off x="158750" y="3380740"/>
                        <a:ext cx="11595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3FF9D447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SVEUKUPNO IZDACI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6" name="Rectangle 303"/>
                    <wps:cNvSpPr>
                      <a:spLocks noChangeArrowheads="1"/>
                    </wps:cNvSpPr>
                    <wps:spPr bwMode="auto">
                      <a:xfrm>
                        <a:off x="4622800" y="33807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50156E4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7" name="Rectangle 304"/>
                    <wps:cNvSpPr>
                      <a:spLocks noChangeArrowheads="1"/>
                    </wps:cNvSpPr>
                    <wps:spPr bwMode="auto">
                      <a:xfrm>
                        <a:off x="5537835" y="33807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48A87F73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8" name="Rectangle 305"/>
                    <wps:cNvSpPr>
                      <a:spLocks noChangeArrowheads="1"/>
                    </wps:cNvSpPr>
                    <wps:spPr bwMode="auto">
                      <a:xfrm>
                        <a:off x="6475730" y="33807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110821F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299" name="Rectangle 306"/>
                    <wps:cNvSpPr>
                      <a:spLocks noChangeArrowheads="1"/>
                    </wps:cNvSpPr>
                    <wps:spPr bwMode="auto">
                      <a:xfrm>
                        <a:off x="7391400" y="338074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2AD49E8A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0,00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300" name="Rectangle 307"/>
                    <wps:cNvSpPr>
                      <a:spLocks noChangeArrowheads="1"/>
                    </wps:cNvSpPr>
                    <wps:spPr bwMode="auto">
                      <a:xfrm>
                        <a:off x="8064500" y="338074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6945BA8E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301" name="Rectangle 308"/>
                    <wps:cNvSpPr>
                      <a:spLocks noChangeArrowheads="1"/>
                    </wps:cNvSpPr>
                    <wps:spPr bwMode="auto">
                      <a:xfrm>
                        <a:off x="8594090" y="338074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14="http://schemas.microsoft.com/office/word/2010/wordml" w14:paraId="70014830" w14:textId="77777777" w:rsidR="00D36416" w:rsidRDefault="00867575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  <wps:wsp xmlns:wps="http://schemas.microsoft.com/office/word/2010/wordprocessingShape">
                    <wps:cNvPr id="302" name="Line 309"/>
                    <wps:cNvCnPr>
                      <a:cxnSpLocks noChangeShapeType="1"/>
                    </wps:cNvCnPr>
                    <wps:spPr bwMode="auto">
                      <a:xfrm>
                        <a:off x="0" y="142240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03" name="Rectangle 310"/>
                    <wps:cNvSpPr>
                      <a:spLocks noChangeArrowheads="1"/>
                    </wps:cNvSpPr>
                    <wps:spPr bwMode="auto">
                      <a:xfrm>
                        <a:off x="0" y="142240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04" name="Line 311"/>
                    <wps:cNvCnPr>
                      <a:cxnSpLocks noChangeShapeType="1"/>
                    </wps:cNvCnPr>
                    <wps:spPr bwMode="auto">
                      <a:xfrm>
                        <a:off x="0" y="567690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05" name="Rectangle 312"/>
                    <wps:cNvSpPr>
                      <a:spLocks noChangeArrowheads="1"/>
                    </wps:cNvSpPr>
                    <wps:spPr bwMode="auto">
                      <a:xfrm>
                        <a:off x="0" y="567690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06" name="Line 313"/>
                    <wps:cNvCnPr>
                      <a:cxnSpLocks noChangeShapeType="1"/>
                    </wps:cNvCnPr>
                    <wps:spPr bwMode="auto">
                      <a:xfrm>
                        <a:off x="0" y="692785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07" name="Rectangle 314"/>
                    <wps:cNvSpPr>
                      <a:spLocks noChangeArrowheads="1"/>
                    </wps:cNvSpPr>
                    <wps:spPr bwMode="auto">
                      <a:xfrm>
                        <a:off x="0" y="692785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08" name="Line 315"/>
                    <wps:cNvCnPr>
                      <a:cxnSpLocks noChangeShapeType="1"/>
                    </wps:cNvCnPr>
                    <wps:spPr bwMode="auto">
                      <a:xfrm>
                        <a:off x="0" y="1894840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09" name="Rectangle 316"/>
                    <wps:cNvSpPr>
                      <a:spLocks noChangeArrowheads="1"/>
                    </wps:cNvSpPr>
                    <wps:spPr bwMode="auto">
                      <a:xfrm>
                        <a:off x="0" y="1894840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10" name="Line 317"/>
                    <wps:cNvCnPr>
                      <a:cxnSpLocks noChangeShapeType="1"/>
                    </wps:cNvCnPr>
                    <wps:spPr bwMode="auto">
                      <a:xfrm>
                        <a:off x="0" y="2037080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11" name="Rectangle 318"/>
                    <wps:cNvSpPr>
                      <a:spLocks noChangeArrowheads="1"/>
                    </wps:cNvSpPr>
                    <wps:spPr bwMode="auto">
                      <a:xfrm>
                        <a:off x="0" y="2037080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12" name="Line 319"/>
                    <wps:cNvCnPr>
                      <a:cxnSpLocks noChangeShapeType="1"/>
                    </wps:cNvCnPr>
                    <wps:spPr bwMode="auto">
                      <a:xfrm>
                        <a:off x="0" y="3364230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13" name="Rectangle 320"/>
                    <wps:cNvSpPr>
                      <a:spLocks noChangeArrowheads="1"/>
                    </wps:cNvSpPr>
                    <wps:spPr bwMode="auto">
                      <a:xfrm>
                        <a:off x="0" y="3364230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 xmlns:wps="http://schemas.microsoft.com/office/word/2010/wordprocessingShape">
                    <wps:cNvPr id="314" name="Line 321"/>
                    <wps:cNvCnPr>
                      <a:cxnSpLocks noChangeShapeType="1"/>
                    </wps:cNvCnPr>
                    <wps:spPr bwMode="auto">
                      <a:xfrm>
                        <a:off x="0" y="3506470"/>
                        <a:ext cx="87153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  <wps:wsp xmlns:wps="http://schemas.microsoft.com/office/word/2010/wordprocessingShape">
                    <wps:cNvPr id="315" name="Rectangle 322"/>
                    <wps:cNvSpPr>
                      <a:spLocks noChangeArrowheads="1"/>
                    </wps:cNvSpPr>
                    <wps:spPr bwMode="auto">
                      <a:xfrm>
                        <a:off x="0" y="3506470"/>
                        <a:ext cx="8715375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c:wp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56EE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1DCB96FE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266C6066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26BAEB08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BD7560D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3F0D2580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7664699A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05342B71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3D733025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070AC7B9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39CB43C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DBB4C31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566F14E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194420C5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5A9DA77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02EEA36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2DBF16E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2ACA04AB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2321E9B1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70EEF69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3036D41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758335D8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45B59A80">
      <w:pPr>
        <w:spacing/>
        <w:rPr>
          <w:rFonts w:ascii="Arial" w:hAnsi="Arial" w:eastAsia="Times New Roman" w:cs="Arial"/>
          <w:b/>
          <w:bCs/>
          <w:sz w:val="22"/>
          <w:szCs w:val="22"/>
        </w:rPr>
      </w:pPr>
    </w:p>
    <w:p w14:paraId="62F5043A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CB01C34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3B36EFC0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5987224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045F9D4F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3228516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3E588F55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667F90C2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6E15D5C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4EC76810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14:paraId="52F01F41">
      <w:pPr>
        <w:spacing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 xml:space="preserve">II. POSEBNI DIO</w:t>
      </w:r>
    </w:p>
    <w:p w14:paraId="60EBDA9A">
      <w:pPr>
        <w:spacing/>
        <w:rPr>
          <w:rFonts w:ascii="Arial" w:hAnsi="Arial" w:eastAsia="Times New Roman" w:cs="Arial"/>
          <w:sz w:val="22"/>
          <w:szCs w:val="22"/>
        </w:rPr>
      </w:pPr>
    </w:p>
    <w:p w14:paraId="532E258E">
      <w:pPr>
        <w:spacing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Članak 3.</w:t>
      </w:r>
    </w:p>
    <w:p w14:paraId="2C6389BC">
      <w:pPr>
        <w:spacing/>
        <w:jc w:val="center"/>
        <w:rPr>
          <w:rFonts w:ascii="Arial" w:hAnsi="Arial" w:eastAsia="Times New Roman" w:cs="Arial"/>
          <w:sz w:val="22"/>
          <w:szCs w:val="22"/>
        </w:rPr>
      </w:pPr>
    </w:p>
    <w:p w14:paraId="01A7C047">
      <w:pPr>
        <w:spacing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Rashodi i izdaci u Posebnom dijelu Financijskog plana IV. osnovne škole Varaždin raspoređeni su prema programskoj i ekonomskoj klasifikaciji te izvorima financiranja kako slijedi:</w:t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</w:p>
    <w:p w14:paraId="07C29F81">
      <w:pPr>
        <w:spacing/>
        <w:rPr>
          <w:rFonts w:ascii="Arial" w:hAnsi="Arial" w:eastAsia="Times New Roman" w:cs="Arial"/>
          <w:sz w:val="22"/>
          <w:szCs w:val="22"/>
        </w:rPr>
      </w:pPr>
    </w:p>
    <w:p w14:paraId="4BC6E835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  <w:bookmarkStart w:id="9" w:name="_Hlk142646807"/>
      <w:r>
        <w:rPr>
          <w:rFonts w:ascii="Arial" w:hAnsi="Arial" w:eastAsia="Times New Roman" w:cs="Arial"/>
          <w:b/>
          <w:bCs/>
          <w:color w:val="4F81BD"/>
          <w:sz w:val="22"/>
          <w:szCs w:val="22"/>
        </w:rPr>
        <w:t xml:space="preserve">Tablica 6. Izvještaj po programskoj klasifikaciji:</w:t>
      </w:r>
    </w:p>
    <w:p w14:paraId="49A49BD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tbl>
      <w:tblPr>
        <w:tblW w:w="14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0"/>
        <w:gridCol w:w="1960"/>
        <w:gridCol w:w="1960"/>
        <w:gridCol w:w="2500"/>
        <w:gridCol w:w="2369"/>
      </w:tblGrid>
      <w:tr>
        <w:trPr>
          <w:trHeight w:val="697" w:hRule="atLeast"/>
          <w:tblHeader/>
        </w:trPr>
        <w:tc>
          <w:tcPr>
            <w:tcW w:type="dxa" w:w="52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bottom"/>
          </w:tcPr>
          <w:p>
            <w:pPr>
              <w:spacing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BROJČANA OZNAKA I NAZIV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(1)</w:t>
            </w:r>
          </w:p>
        </w:tc>
        <w:tc>
          <w:tcPr>
            <w:tcW w:type="dxa" w:w="19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IZVORNI PLAN 2025.                                                                       (2)</w:t>
            </w:r>
          </w:p>
        </w:tc>
        <w:tc>
          <w:tcPr>
            <w:tcW w:type="dxa" w:w="19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TEKUĆI PLAN                                                        2025.                                                                  (3)</w:t>
            </w:r>
          </w:p>
        </w:tc>
        <w:tc>
          <w:tcPr>
            <w:tcW w:type="dxa" w:w="25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OSTVARENJE/</w:t>
            </w: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IZVRŠENJE                                  </w:t>
            </w: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1.-6.2025.                                                                     </w:t>
            </w:r>
          </w:p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(4)</w:t>
            </w:r>
          </w:p>
        </w:tc>
        <w:tc>
          <w:tcPr>
            <w:tcW w:type="dxa" w:w="236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ind w:firstLine="201" w:firstLineChars="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INDEKS                          4/3*100                                                  (5)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0000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  <w:t xml:space="preserve">SVEUKUPNO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0000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  <w:t xml:space="preserve">2.668.542,00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0000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  <w:t xml:space="preserve">2.668.542,00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0000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  <w:t xml:space="preserve">1.222.993,56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0000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  <w:t xml:space="preserve">45,83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14162 IV. OŠ VARAŽDIN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2.668.542,00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1.222.993,56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45,83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241.318,00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99.369,48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41,18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31 Vlastiti prihodi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3.943,54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31,7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32 Ostali prihodi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82.650,00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82.650,00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35.731,75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43,23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34 Ostali prihodi od EU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1.774,58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29,52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402 Komunalna naknada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2.060.048,00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2.060.048,00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980.296,00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47,59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52 Pomoći iz županijskog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1.576,24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84,29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55 Sredstva iz EU i nacionalnih fondova za projekte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29.586,68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41,09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57 Decentralizirana sredstva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173.000,00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173.000,00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56.980,60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32,94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611 Donacije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95 Rezultat-pomoći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 JAVNA UPRAVA I ADMINISTRACIJA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100.400,00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100.400,00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39.844,14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39,69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08 Program: SUFINANCIRANJE PROJEKATA EU - DRUŠTVENE DJELATNOSTI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100.400,00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100.400,00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39.844,14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39,69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080025 Projekt PONOS V – </w:t>
            </w: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POmoćnika</w:t>
            </w: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 u Nastavi – </w:t>
            </w: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OSigurajmo</w:t>
            </w: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100.400,00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100.400,00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39.844,14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39,69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28.400,00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28.400,00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10.257,46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36,12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9.376,04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40,77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7.536,11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3121 Ostali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1.239,93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881,42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16,32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3211 Službena putovanja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3212 Naknade za prijevoz, za rad na terenu i odvojeni život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461,42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55 Sredstva iz EU i nacionalnih fondova za projekte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72.000,00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29.586,68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41,09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69.000,00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69.000,00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29.506,68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42,76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23.264,44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3121 Ostali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2.400,00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3.842,24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2,67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3212 Naknade za prijevoz, za rad na terenu i odvojeni život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 PREDŠKOLSKI ODGOJ I OBRAZOVANJE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2.568.142,00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2.568.142,00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1.183.149,42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46,07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51 Program: PLAĆE I MATERIJALNA PRAVA DJELATNIKA OŠ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1.930.070,00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1.930.070,00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928.194,76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48,09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510001 Plaće za djelatnike osnovnih škola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1.930.070,00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1.930.070,00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928.194,76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48,09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1.930.070,00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1.930.070,00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928.194,76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48,09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1.894.210,00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1.894.210,00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910.317,42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48,06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736.532,81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3113 Plaće za prekovremeni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24.397,24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3114 Plaće za posebne uvjete rada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3.670,64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3121 Ostali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21.753,60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123.963,13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35.860,00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35.860,00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17.877,34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49,85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3212 Naknade za prijevoz, za rad na terenu i odvojeni život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15.845,45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3295 Pristojbe i naknade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2.031,89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54 Program: FINANCIRANJE ZAKONSKOG STANDARDA U ŠKOLAMA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173.000,00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173.000,00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56.980,60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32,94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540001 Financiranje materijalnih rashoda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70.000,00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70.000,00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41.460,60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59,23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57 Decentralizirana sredstva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41.460,60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59,23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69.345,00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69.345,00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41.129,05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59,31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3211 Službena putovanja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3.015,94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3213 Stručno usavršavanje zaposlenika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855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3221 Uredski materijal i ostali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4.353,38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3223 Energija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18.601,00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3224 Materijal i dijelovi za tekuće i investicijsko održavanje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2.451,20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3225 Sitni inventar i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autogume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344,13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3231 Usluge telefona, interneta, pošte i prijevoza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1.309,27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3232 Usluge tekućeg i investicijskog održavanja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4.361,13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3234 Komunalne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3235 Zakupnine i najamnine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1.651,31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3236 Zdravstvene i veterinarske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303,76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3238 Računalne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1.128,10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3239 Ostale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806,34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3292 Premije osiguranja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386,22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3293 Reprezentacija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430,54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3294 Članarine i norme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125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3295 Pristojbe i naknade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404,87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3299 Ostali nespomenuti rashodi poslovanja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601,86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 Financijski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655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655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331,55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50,62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3431 Bankarske usluge i usluge platnog prometa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328,74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3433 Zatezne kamate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2,81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540003 Održavanje i opremanje OŠ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15.520,00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15,07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57 Decentralizirana sredstva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15.520,00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15,07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1.798,75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35,62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4221 Uredska oprema i namještaj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1.798,75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 Rashodi za dodatna ulaganja na nefinancijskoj imovini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97.950,00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97.950,00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13.721,25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14,01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4511 Dodatna ulaganja na građevinskim objektima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13.721,25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 Program: PROGRAMI U OSNOVNIM ŠKOLAMA IZNAD STANDARDA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465.072,00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465.072,00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197.974,06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42,57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550001 Produženi boravak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220.340,00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220.340,00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104.839,24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47,58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144.090,00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144.090,00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70.980,49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49,26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138.950,00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138.950,00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68.776,71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49,5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55.283,06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3113 Plaće za prekovremeni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2.035,99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3121 Ostali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2.000,00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9.457,66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5.140,00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5.140,00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2.203,78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42,88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3212 Naknade za prijevoz, za rad na terenu i odvojeni život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2.203,78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32 Ostali prihodi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76.250,00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76.250,00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33.858,75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44,4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172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9,56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147,63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24,37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67.950,00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67.950,00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28.354,25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41,73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3221 Uredski materijal i ostali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2.380,26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3222 Materijal i sirovine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24.836,05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3225 Sitni inventar i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autogume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1.137,94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6.500,00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6.500,00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5.332,50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82,04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4227 Uređaji, strojevi i oprema za ostale namjene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5.332,50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550008 Maturalna putovanja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1.148,00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22,96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32 Ostali prihodi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1.148,00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22,96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1.148,00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22,96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3239 Ostale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1.148,00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550011 Stručno usavršavanje nastavnika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555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555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28,66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5,16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555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555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28,66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5,16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555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555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28,66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5,16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24,6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4,06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550013 Školske manifestacije i ostali programi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21.152,00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21.152,00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7.913,29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37,41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31 Vlastiti prihodi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12.442,00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3.943,54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31,7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2.180,00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2.180,00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6.740,00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6.740,00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2.241,28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33,25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3221 Uredski materijal i ostali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657,55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3225 Sitni inventar i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autogume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380,99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3237 Intelektualne i osobne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0,01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3239 Ostale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408,73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3293 Reprezentacija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794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 Financijski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37 Naknade građanima i kućanstvima na temelju osiguranja i druge naknade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2.700,00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2.700,00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1.702,26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63,05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4221 Uredska oprema i namještaj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1.435,94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4241 Knjige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266,32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45 Rashodi za dodatna ulaganja na nefinancijskoj imovini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32 Ostali prihodi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1.400,00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1.400,00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725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51,79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1.330,00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1.330,00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686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51,58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3237 Intelektualne i osobne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576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3239 Ostale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110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55,71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4241 Knjige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3.780,00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3.780,00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3.244,75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85,84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3.250,00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3.250,00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3.244,75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99,84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3211 Službena putovanja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49,05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3221 Uredski materijal i ostali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3.195,70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530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530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611 Donacije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3.530,00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1.530,00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1.530,00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550014 Održavanje objekata osnovnih škola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33.128,00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33.128,00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25.761,22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77,76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18.128,00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18.128,00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12.026,53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66,34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5.420,83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54,21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3234 Komunalne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5.420,83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8.128,00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8.128,00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6.605,70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81,27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4222 Komunikacijska oprema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3.626,66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4223 Oprema za održavanje i zaštitu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2.979,04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402 Komunalna naknada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91,56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3232 Usluge tekućeg i investicijskog održavanja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13.734,69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550020 Dodatne i dopunske aktivnosti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22.370,00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22.370,00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7.681,24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34,34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20.500,00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20.500,00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6.105,00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29,78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20.500,00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20.500,00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6.105,00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29,78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3211 Službena putovanja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1.770,00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3231 Usluge telefona, interneta, pošte i prijevoza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4.335,00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52 Pomoći iz županijskog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1.870,00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1.576,24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84,29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31 Rashodi za zaposlene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360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360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127,4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35,39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3111 Plaće za redovan rad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109,36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3132 Doprinosi za obvezno zdravstveno osiguranje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18,04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1.510,00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1.510,00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1.448,84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95,95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3221 Uredski materijal i ostali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223,44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3222 Materijal i sirovine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524,7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3237 Intelektualne i osobne usluge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700,7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550024 Školski medeni dan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280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280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280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550025 Školsko mlijeko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700,8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23,36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700,8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23,36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700,8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23,36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3222 Materijal i sirovine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700,8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550038 Drugi obrazovni materijal za učenike OŠ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30.000,00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37 Naknade građanima i kućanstvima na temelju osiguranja i druge naknade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550039 Udžbenici za učenike osnovnih škola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26.500,00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26.500,00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26.500,00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26.500,00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37 Naknade građanima i kućanstvima na temelju osiguranja i druge naknade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16.500,00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16.500,00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550048 Projekt "Higijenski ulošci u školama"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863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863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860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99,65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863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863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99,65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38 Rashodi za donacije, kazne, naknade šteta i kapitalne pomoći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863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863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860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99,65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3812 Tekuće donacije u naravi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860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550055 Besplatni topli obrok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95.000,00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95.000,00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47.267,03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49,75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51 Pomoći iz državnog proračuna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47.267,03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49,75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95.000,00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95.000,00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47.267,03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49,75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3222 Materijal i sirovine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47.267,03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550058 Projekt WELL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6.684,00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6.684,00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1.774,58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26,55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34 Ostali prihodi od EU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6.012,00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1.774,58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29,52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1.927,00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1.927,00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34 Financijski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69,57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69,57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3431 Bankarske usluge i usluge platnog prometa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69,57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10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 Rashodi za nabavu proizvedene dugotrajne imovine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3.985,00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3.985,00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1.705,01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42,79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1000" w:firstLineChars="5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4251 Višegodišnji nasadi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1.705,01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95 Rezultat-pomoći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672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402" w:firstLineChars="200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550060 Koracima do znanja u osnovnim školama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200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</w:rPr>
              <w:t xml:space="preserve">0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602" w:firstLineChars="3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Izvor: 11 Opći prihodi i primici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W w:type="dxa" w:w="5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803" w:firstLineChars="40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32 Materijalni rashodi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200</w:t>
            </w:r>
          </w:p>
        </w:tc>
        <w:tc>
          <w:tcPr>
            <w:tcW w:type="dxa" w:w="1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200</w:t>
            </w:r>
          </w:p>
        </w:tc>
        <w:tc>
          <w:tcPr>
            <w:tcW w:type="dxa" w:w="25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type="dxa" w:w="236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FFFFFF" w:color="000000" w:val="clear"/>
            <w:hideMark/>
            <w:vAlign w:val="bottom"/>
          </w:tcPr>
          <w:p>
            <w:pPr>
              <w:spacing/>
              <w:ind w:firstLine="201" w:firstLineChars="100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 xml:space="preserve">0</w:t>
            </w:r>
          </w:p>
        </w:tc>
      </w:tr>
    </w:tbl>
    <w:p w14:paraId="49EE378F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EDEA74C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5C276BF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5FA197FE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B38A693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BFA3FB2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B2E1BC7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4FD0377D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108E155">
      <w:pPr>
        <w:spacing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bookmarkEnd w:id="9"/>
    <w:p w14:paraId="78AB94BC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4C662095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1B3D31B5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05229A8D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7983DBF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30BB604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37091D9B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62A5CFC8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25AE55DC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B154FED">
      <w:pPr>
        <w:spacing w:line="360" w:lineRule="auto"/>
        <w:rPr>
          <w:rFonts w:ascii="Arial" w:hAnsi="Arial" w:eastAsia="Times New Roman" w:cs="Arial"/>
          <w:b/>
          <w:bCs/>
          <w:color w:val="4F81BD"/>
          <w:sz w:val="22"/>
          <w:szCs w:val="22"/>
        </w:rPr>
      </w:pPr>
    </w:p>
    <w:p w14:paraId="7DFFA67E">
      <w:pPr>
        <w:spacing w:line="360" w:lineRule="auto"/>
        <w:rPr>
          <w:rFonts w:eastAsia="Times New Roman"/>
        </w:rPr>
      </w:pPr>
    </w:p>
    <w:p w14:paraId="6B649E02">
      <w:pPr>
        <w:spacing w:line="360" w:lineRule="auto"/>
        <w:rPr>
          <w:rFonts w:eastAsia="Times New Roman"/>
        </w:rPr>
      </w:pPr>
    </w:p>
    <w:p w14:paraId="7D095953">
      <w:pPr>
        <w:spacing w:line="360" w:lineRule="auto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Izvještaj sastavila:</w:t>
      </w:r>
    </w:p>
    <w:p w14:paraId="6AB4D038">
      <w:pPr>
        <w:spacing/>
        <w:contextualSpacing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</w:p>
    <w:p w14:paraId="35A4D2FB">
      <w:pPr>
        <w:spacing w:line="360" w:lineRule="auto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Manuela Buhić</w:t>
      </w:r>
    </w:p>
    <w:p w14:paraId="0F3EAA79">
      <w:pPr>
        <w:spacing w:line="360" w:lineRule="auto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Voditeljica računovodstva</w:t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  <w:r>
        <w:rPr>
          <w:rFonts w:ascii="Arial" w:hAnsi="Arial" w:eastAsia="Times New Roman" w:cs="Arial"/>
          <w:sz w:val="22"/>
          <w:szCs w:val="22"/>
        </w:rPr>
        <w:tab/>
        <w:t xml:space="preserve"/>
      </w:r>
    </w:p>
    <w:p w14:paraId="721E9BC7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Ravnateljica</w:t>
      </w:r>
    </w:p>
    <w:p w14:paraId="1B4B077F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Marjana Boršćak-Sudec</w:t>
      </w:r>
    </w:p>
    <w:p w14:paraId="286B63B0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</w:p>
    <w:p w14:paraId="3ADC1487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_______________________</w:t>
      </w:r>
    </w:p>
    <w:p w14:paraId="280C64B9">
      <w:pPr>
        <w:spacing w:line="360" w:lineRule="auto"/>
        <w:ind w:left="9912" w:firstLine="708"/>
        <w:rPr>
          <w:rFonts w:ascii="Arial" w:hAnsi="Arial" w:eastAsia="Times New Roman" w:cs="Arial"/>
          <w:sz w:val="22"/>
          <w:szCs w:val="22"/>
        </w:rPr>
      </w:pPr>
    </w:p>
    <w:p w14:paraId="7E80D356">
      <w:pPr>
        <w:spacing w:line="360" w:lineRule="auto"/>
        <w:ind w:left="9912" w:firstLine="708"/>
        <w:rPr>
          <w:rFonts w:ascii="Arial" w:hAnsi="Arial" w:eastAsia="Times New Roman" w:cs="Arial"/>
          <w:sz w:val="22"/>
          <w:szCs w:val="22"/>
        </w:rPr>
      </w:pPr>
    </w:p>
    <w:p w14:paraId="2F388B0C">
      <w:pPr>
        <w:spacing w:line="360" w:lineRule="auto"/>
        <w:ind w:left="9912" w:firstLine="708"/>
        <w:rPr>
          <w:rFonts w:ascii="Arial" w:hAnsi="Arial" w:eastAsia="Times New Roman" w:cs="Arial"/>
          <w:sz w:val="22"/>
          <w:szCs w:val="22"/>
        </w:rPr>
      </w:pPr>
    </w:p>
    <w:p w14:paraId="273B0821">
      <w:pPr>
        <w:spacing w:line="360" w:lineRule="auto"/>
        <w:ind w:left="9912" w:firstLine="708"/>
        <w:rPr>
          <w:rFonts w:ascii="Arial" w:hAnsi="Arial" w:eastAsia="Times New Roman" w:cs="Arial"/>
          <w:sz w:val="22"/>
          <w:szCs w:val="22"/>
        </w:rPr>
      </w:pPr>
    </w:p>
    <w:p w14:paraId="1EB39961">
      <w:pPr>
        <w:spacing w:line="360" w:lineRule="auto"/>
        <w:rPr>
          <w:rFonts w:ascii="Arial" w:hAnsi="Arial" w:eastAsia="Times New Roman" w:cs="Arial"/>
          <w:sz w:val="22"/>
          <w:szCs w:val="22"/>
        </w:rPr>
      </w:pPr>
    </w:p>
    <w:p w14:paraId="6B0FEB56">
      <w:pPr>
        <w:spacing w:line="360" w:lineRule="auto"/>
        <w:rPr>
          <w:rFonts w:ascii="Arial" w:hAnsi="Arial" w:eastAsia="Times New Roman" w:cs="Arial"/>
          <w:sz w:val="22"/>
          <w:szCs w:val="22"/>
        </w:rPr>
      </w:pPr>
      <w:bookmarkStart w:id="10" w:name="_Hlk161780257"/>
    </w:p>
    <w:bookmarkEnd w:id="10"/>
    <w:p w14:paraId="5CC43EEC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Predsjednica školskog odbora</w:t>
      </w:r>
    </w:p>
    <w:p w14:paraId="6FAEC729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Ruža Levatić</w:t>
      </w:r>
    </w:p>
    <w:p w14:paraId="1F1B7186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</w:p>
    <w:p w14:paraId="7ADEDE71">
      <w:pPr>
        <w:spacing w:line="360" w:lineRule="auto"/>
        <w:ind w:left="9912" w:firstLine="708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_________________________</w:t>
      </w:r>
    </w:p>
    <w:sectPr>
      <w:footerReference w:type="default" r:id="rId3"/>
      <w:type w:val="nextPage"/>
      <w:pgSz w:w="16838" w:h="11906" w:orient="landscape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700514078"/>
      <w:docPartObj>
        <w:docPartGallery w:val="Page Numbers (Bottom of Page)"/>
        <w:docPartUnique/>
      </w:docPartObj>
    </w:sdtPr>
    <w:sdtEndPr>
      <w:rPr/>
    </w:sdtEndPr>
    <w:sdtContent>
      <w:sdt>
        <w:sdtPr>
          <w:rPr/>
          <w:id w:val="1728636285"/>
          <w:docPartObj>
            <w:docPartGallery w:val="Page Numbers (Top of Page)"/>
            <w:docPartUnique/>
          </w:docPartObj>
        </w:sdtPr>
        <w:sdtEndPr>
          <w:rPr/>
        </w:sdtEndPr>
        <w:sdtContent>
          <w:p w14:paraId="09CD1D77">
            <w:pPr>
              <w:pStyle w:val="Podnoje"/>
              <w:spacing/>
              <w:jc w:val="center"/>
              <w:rPr/>
            </w:pPr>
            <w:r>
              <w:rPr/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23</w:t>
            </w:r>
            <w:r>
              <w:rPr>
                <w:b/>
                <w:bCs/>
              </w:rPr>
              <w:fldChar w:fldCharType="end"/>
            </w:r>
            <w:r>
              <w:rPr/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23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F020C5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6259"/>
    <w:lvl w:ilvl="0">
      <w:start w:val="1"/>
      <w:numFmt w:val="upperLetter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41C4401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55C685A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57D543A2"/>
    <w:lvl w:ilvl="0">
      <w:start w:val="1"/>
      <w:numFmt w:val="upp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598209E5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C80BC3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611110AC"/>
    <w:lvl w:ilvl="0">
      <w:start w:val="1"/>
      <w:numFmt w:val="upp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66E81F30"/>
    <w:lvl w:ilvl="0">
      <w:start w:val="1"/>
      <w:numFmt w:val="upperLetter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060537A"/>
    <w:lvl w:ilvl="0">
      <w:start w:val="1"/>
      <w:numFmt w:val="upperLetter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sonormal0" w:customStyle="1">
    <w:name w:val="msonormal"/>
    <w:basedOn w:val="Normal"/>
    <w:pPr>
      <w:spacing w:before="100" w:beforeAutospacing="1" w:after="100" w:afterAutospacing="1"/>
    </w:pPr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eastAsiaTheme="minorEastAsia"/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uiPriority w:val="99"/>
    <w:rPr>
      <w:rFonts w:eastAsiaTheme="minorEastAsia"/>
      <w:sz w:val="24"/>
      <w:szCs w:val="24"/>
    </w:rPr>
  </w:style>
  <w:style w:type="character" w:styleId="Referencakomentara1" w:customStyle="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komentara1" w:customStyle="1">
    <w:name w:val="Tekst komentara1"/>
    <w:basedOn w:val="Normal"/>
    <w:link w:val="TekstkomentaraChar"/>
    <w:uiPriority w:val="99"/>
    <w:semiHidden/>
    <w:unhideWhenUsed/>
    <w:pPr>
      <w:spacing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1"/>
    <w:uiPriority w:val="99"/>
    <w:semiHidden/>
    <w:rPr>
      <w:rFonts w:eastAsiaTheme="minorEastAsia"/>
    </w:rPr>
  </w:style>
  <w:style w:type="paragraph" w:styleId="Predmetkomentara1" w:customStyle="1">
    <w:name w:val="Predmet komentara1"/>
    <w:basedOn w:val="Tekstkomentara1"/>
    <w:next w:val="Tekstkomentara1"/>
    <w:link w:val="PredmetkomentaraChar"/>
    <w:uiPriority w:val="99"/>
    <w:semiHidden/>
    <w:unhideWhenUsed/>
    <w:pPr>
      <w:spacing/>
    </w:pPr>
    <w:rPr>
      <w:b/>
      <w:bCs/>
    </w:rPr>
  </w:style>
  <w:style w:type="character" w:styleId="PredmetkomentaraChar" w:customStyle="1">
    <w:name w:val="Predmet komentara Char"/>
    <w:basedOn w:val="TekstkomentaraChar"/>
    <w:link w:val="Predmetkomentara1"/>
    <w:uiPriority w:val="99"/>
    <w:semiHidden/>
    <w:rPr>
      <w:rFonts w:eastAsiaTheme="minorEastAsia"/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3" Type="http://schemas.openxmlformats.org/officeDocument/2006/relationships/footer" Target="footer3.xml" /><Relationship Id="rId8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73BB-60DB-4B1D-8BD1-5C210B290B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22</Pages>
  <Words>4149</Words>
  <Characters>23651</Characters>
  <Application>Microsoft Office Word</Application>
  <DocSecurity>0</DocSecurity>
  <Lines>197</Lines>
  <Paragraphs>55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creator>Marina</dc:creator>
  <cp:lastModifiedBy>Korisnik</cp:lastModifiedBy>
  <cp:lastPrinted>2023-08-14T12:46:00Z</cp:lastPrinted>
  <cp:revision>2</cp:revision>
  <dcterms:created xsi:type="dcterms:W3CDTF">2025-07-15T10:04:00Z</dcterms:created>
  <dcterms:modified xsi:type="dcterms:W3CDTF">2025-07-15T10:04:00Z</dcterms:modified>
</cp:coreProperties>
</file>